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outlineLvl w:val="0"/>
        <w:rPr>
          <w:rFonts w:ascii="黑体" w:hAnsi="黑体" w:eastAsia="黑体" w:cs="宋体"/>
          <w:b/>
          <w:kern w:val="0"/>
          <w:sz w:val="40"/>
          <w:szCs w:val="28"/>
        </w:rPr>
      </w:pPr>
      <w:bookmarkStart w:id="2" w:name="_GoBack"/>
      <w:bookmarkEnd w:id="2"/>
      <w:r>
        <w:rPr>
          <w:rFonts w:hint="eastAsia" w:ascii="Arial" w:hAnsi="Arial" w:eastAsia="黑体" w:cs="Arial"/>
          <w:b/>
          <w:kern w:val="0"/>
          <w:sz w:val="40"/>
          <w:szCs w:val="28"/>
          <w:lang w:eastAsia="zh-CN"/>
        </w:rPr>
        <w:t>RD1320</w:t>
      </w:r>
      <w:r>
        <w:rPr>
          <w:rFonts w:hint="eastAsia" w:ascii="黑体" w:hAnsi="黑体" w:eastAsia="黑体" w:cs="宋体"/>
          <w:b/>
          <w:kern w:val="0"/>
          <w:sz w:val="40"/>
          <w:szCs w:val="28"/>
        </w:rPr>
        <w:t>非车载充电机现场测试仪</w:t>
      </w:r>
      <w:bookmarkStart w:id="0" w:name="_Toc274755557"/>
      <w:r>
        <w:rPr>
          <w:rFonts w:ascii="Arial" w:hAnsi="Arial" w:eastAsia="黑体" w:cs="Arial"/>
          <w:b/>
          <w:kern w:val="0"/>
          <w:sz w:val="40"/>
          <w:szCs w:val="28"/>
        </w:rPr>
        <w:t>V3.0</w:t>
      </w:r>
    </w:p>
    <w:p>
      <w:pPr>
        <w:jc w:val="center"/>
        <w:rPr>
          <w:kern w:val="0"/>
        </w:rPr>
      </w:pPr>
      <w:r>
        <w:rPr>
          <w:rFonts w:hint="eastAsia"/>
          <w:kern w:val="0"/>
        </w:rPr>
        <w:drawing>
          <wp:inline distT="0" distB="0" distL="0" distR="0">
            <wp:extent cx="5775325" cy="2295525"/>
            <wp:effectExtent l="0" t="0" r="0" b="0"/>
            <wp:docPr id="10" name="图片 10" descr="TD1320-多角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D1320-多角度"/>
                    <pic:cNvPicPr>
                      <a:picLocks noChangeAspect="1" noChangeArrowheads="1"/>
                    </pic:cNvPicPr>
                  </pic:nvPicPr>
                  <pic:blipFill>
                    <a:blip r:embed="rId8">
                      <a:extLst>
                        <a:ext uri="{28A0092B-C50C-407E-A947-70E740481C1C}">
                          <a14:useLocalDpi xmlns:a14="http://schemas.microsoft.com/office/drawing/2010/main" val="0"/>
                        </a:ext>
                      </a:extLst>
                    </a:blip>
                    <a:srcRect l="5626" t="13509" r="5783" b="8527"/>
                    <a:stretch>
                      <a:fillRect/>
                    </a:stretch>
                  </pic:blipFill>
                  <pic:spPr>
                    <a:xfrm>
                      <a:off x="0" y="0"/>
                      <a:ext cx="5818880" cy="2312825"/>
                    </a:xfrm>
                    <a:prstGeom prst="rect">
                      <a:avLst/>
                    </a:prstGeom>
                    <a:noFill/>
                    <a:ln>
                      <a:noFill/>
                    </a:ln>
                  </pic:spPr>
                </pic:pic>
              </a:graphicData>
            </a:graphic>
          </wp:inline>
        </w:drawing>
      </w:r>
    </w:p>
    <w:p>
      <w:pPr>
        <w:pStyle w:val="2"/>
        <w:spacing w:line="360" w:lineRule="auto"/>
        <w:rPr>
          <w:rFonts w:ascii="Arial" w:hAnsi="Arial" w:cs="Arial"/>
        </w:rPr>
      </w:pPr>
      <w:r>
        <w:rPr>
          <w:rFonts w:ascii="Arial" w:hAnsi="Arial" w:cs="Arial"/>
        </w:rPr>
        <w:t>1. 产品</w:t>
      </w:r>
      <w:bookmarkEnd w:id="0"/>
      <w:r>
        <w:rPr>
          <w:rFonts w:hint="eastAsia" w:ascii="Arial" w:hAnsi="Arial" w:cs="Arial"/>
        </w:rPr>
        <w:t>概述</w:t>
      </w:r>
    </w:p>
    <w:p>
      <w:pPr>
        <w:spacing w:line="360" w:lineRule="auto"/>
        <w:ind w:firstLine="440" w:firstLineChars="200"/>
        <w:rPr>
          <w:rFonts w:ascii="Arial" w:hAnsi="Arial" w:eastAsia="楷体" w:cs="Arial"/>
          <w:bCs/>
          <w:sz w:val="22"/>
        </w:rPr>
      </w:pPr>
      <w:r>
        <w:rPr>
          <w:rFonts w:hint="eastAsia" w:ascii="Arial" w:hAnsi="Arial" w:eastAsia="楷体" w:cs="Arial"/>
          <w:bCs/>
          <w:sz w:val="22"/>
          <w:lang w:eastAsia="zh-CN"/>
        </w:rPr>
        <w:t>RD1320</w:t>
      </w:r>
      <w:r>
        <w:rPr>
          <w:rFonts w:ascii="Arial" w:hAnsi="Arial" w:eastAsia="楷体" w:cs="Arial"/>
          <w:bCs/>
          <w:sz w:val="22"/>
        </w:rPr>
        <w:t xml:space="preserve"> </w:t>
      </w:r>
      <w:r>
        <w:rPr>
          <w:rFonts w:hint="eastAsia" w:ascii="Arial" w:hAnsi="Arial" w:eastAsia="楷体" w:cs="Arial"/>
          <w:bCs/>
          <w:sz w:val="22"/>
        </w:rPr>
        <w:t>是一款专用于现场检测电动汽车直流充电机的便携式仪器，其直流电压测量最大达1150 V，直流电流测量最大达300A，直流电能具有</w:t>
      </w:r>
      <w:r>
        <w:rPr>
          <w:rFonts w:ascii="Arial" w:hAnsi="Arial" w:eastAsia="楷体" w:cs="Arial"/>
          <w:bCs/>
          <w:sz w:val="22"/>
        </w:rPr>
        <w:t>0.0</w:t>
      </w:r>
      <w:r>
        <w:rPr>
          <w:rFonts w:hint="eastAsia" w:ascii="Arial" w:hAnsi="Arial" w:eastAsia="楷体" w:cs="Arial"/>
          <w:bCs/>
          <w:sz w:val="22"/>
        </w:rPr>
        <w:t>5</w:t>
      </w:r>
      <w:r>
        <w:rPr>
          <w:rFonts w:ascii="Arial" w:hAnsi="Arial" w:eastAsia="楷体" w:cs="Arial"/>
          <w:bCs/>
          <w:sz w:val="22"/>
        </w:rPr>
        <w:t>级</w:t>
      </w:r>
      <w:r>
        <w:rPr>
          <w:rFonts w:hint="eastAsia" w:ascii="Arial" w:hAnsi="Arial" w:eastAsia="楷体" w:cs="Arial"/>
          <w:bCs/>
          <w:sz w:val="22"/>
        </w:rPr>
        <w:t>。仪器可搭配T</w:t>
      </w:r>
      <w:r>
        <w:rPr>
          <w:rFonts w:ascii="Arial" w:hAnsi="Arial" w:eastAsia="楷体" w:cs="Arial"/>
          <w:bCs/>
          <w:sz w:val="22"/>
        </w:rPr>
        <w:t>K4710</w:t>
      </w:r>
      <w:r>
        <w:rPr>
          <w:rFonts w:hint="eastAsia" w:ascii="Arial" w:hAnsi="Arial" w:eastAsia="楷体" w:cs="Arial"/>
          <w:bCs/>
          <w:sz w:val="22"/>
        </w:rPr>
        <w:t>直流阻性负载完成直流充电机的计量特性测试、互操作性测试、通讯协议一致性测试、验收检验和运维检验等。</w:t>
      </w:r>
    </w:p>
    <w:p>
      <w:pPr>
        <w:spacing w:line="360" w:lineRule="auto"/>
        <w:ind w:firstLine="480" w:firstLineChars="200"/>
        <w:rPr>
          <w:rFonts w:ascii="Arial" w:hAnsi="Arial" w:eastAsia="楷体" w:cs="Arial"/>
          <w:sz w:val="24"/>
        </w:rPr>
      </w:pPr>
    </w:p>
    <w:p>
      <w:pPr>
        <w:pStyle w:val="2"/>
        <w:spacing w:line="360" w:lineRule="auto"/>
        <w:rPr>
          <w:rFonts w:ascii="Arial" w:hAnsi="Arial" w:cs="Arial"/>
        </w:rPr>
      </w:pPr>
      <w:r>
        <w:rPr>
          <w:rFonts w:hint="eastAsia" w:ascii="Arial" w:hAnsi="Arial" w:cs="Arial"/>
        </w:rPr>
        <w:t>2.</w:t>
      </w:r>
      <w:r>
        <w:rPr>
          <w:rFonts w:ascii="Arial" w:hAnsi="Arial" w:cs="Arial"/>
        </w:rPr>
        <w:t xml:space="preserve"> </w:t>
      </w:r>
      <w:r>
        <w:rPr>
          <w:rFonts w:hint="eastAsia" w:ascii="Arial" w:hAnsi="Arial" w:cs="Arial"/>
        </w:rPr>
        <w:t>参考标准</w:t>
      </w:r>
    </w:p>
    <w:p>
      <w:pPr>
        <w:numPr>
          <w:ilvl w:val="0"/>
          <w:numId w:val="1"/>
        </w:numPr>
        <w:spacing w:line="360" w:lineRule="auto"/>
        <w:jc w:val="left"/>
        <w:rPr>
          <w:rFonts w:ascii="Arial" w:hAnsi="Arial" w:eastAsia="楷体" w:cs="Arial"/>
          <w:sz w:val="22"/>
        </w:rPr>
      </w:pPr>
      <w:r>
        <w:rPr>
          <w:rFonts w:ascii="Arial" w:hAnsi="Arial" w:eastAsia="楷体" w:cs="Arial"/>
          <w:sz w:val="22"/>
        </w:rPr>
        <w:t>GB/T 18487.1-2015《电动车辆传导充电系统第1部分：一般要求》</w:t>
      </w:r>
    </w:p>
    <w:p>
      <w:pPr>
        <w:numPr>
          <w:ilvl w:val="0"/>
          <w:numId w:val="1"/>
        </w:numPr>
        <w:spacing w:line="360" w:lineRule="auto"/>
        <w:jc w:val="left"/>
        <w:rPr>
          <w:rFonts w:ascii="Arial" w:hAnsi="Arial" w:eastAsia="楷体" w:cs="Arial"/>
          <w:sz w:val="22"/>
        </w:rPr>
      </w:pPr>
      <w:r>
        <w:rPr>
          <w:rFonts w:ascii="Arial" w:hAnsi="Arial" w:eastAsia="楷体" w:cs="Arial"/>
          <w:sz w:val="22"/>
        </w:rPr>
        <w:t>GB/T 20234.1-2015《电动汽车传导充电用连接装置第1部分：通用要求》</w:t>
      </w:r>
    </w:p>
    <w:p>
      <w:pPr>
        <w:numPr>
          <w:ilvl w:val="0"/>
          <w:numId w:val="1"/>
        </w:numPr>
        <w:spacing w:line="360" w:lineRule="auto"/>
        <w:jc w:val="left"/>
        <w:rPr>
          <w:rFonts w:ascii="Arial" w:hAnsi="Arial" w:eastAsia="楷体" w:cs="Arial"/>
          <w:sz w:val="22"/>
        </w:rPr>
      </w:pPr>
      <w:r>
        <w:rPr>
          <w:rFonts w:ascii="Arial" w:hAnsi="Arial" w:eastAsia="楷体" w:cs="Arial"/>
          <w:sz w:val="22"/>
        </w:rPr>
        <w:t>GB/T 20234.</w:t>
      </w:r>
      <w:r>
        <w:rPr>
          <w:rFonts w:hint="eastAsia" w:ascii="Arial" w:hAnsi="Arial" w:eastAsia="楷体" w:cs="Arial"/>
          <w:sz w:val="22"/>
        </w:rPr>
        <w:t>3</w:t>
      </w:r>
      <w:r>
        <w:rPr>
          <w:rFonts w:ascii="Arial" w:hAnsi="Arial" w:eastAsia="楷体" w:cs="Arial"/>
          <w:sz w:val="22"/>
        </w:rPr>
        <w:t>-2015《电动汽车传导充电用连接装置第3部分：直流充电接口》</w:t>
      </w:r>
    </w:p>
    <w:p>
      <w:pPr>
        <w:numPr>
          <w:ilvl w:val="0"/>
          <w:numId w:val="1"/>
        </w:numPr>
        <w:spacing w:line="360" w:lineRule="auto"/>
        <w:jc w:val="left"/>
        <w:rPr>
          <w:rFonts w:ascii="Arial" w:hAnsi="Arial" w:eastAsia="楷体" w:cs="Arial"/>
          <w:sz w:val="22"/>
        </w:rPr>
      </w:pPr>
      <w:r>
        <w:rPr>
          <w:rFonts w:ascii="Arial" w:hAnsi="Arial" w:eastAsia="楷体" w:cs="Arial"/>
          <w:sz w:val="22"/>
        </w:rPr>
        <w:t>GB/T 27930-2015《电动汽车非车载传导式充电机与电池管理系统之间的通信协议》</w:t>
      </w:r>
    </w:p>
    <w:p>
      <w:pPr>
        <w:numPr>
          <w:ilvl w:val="0"/>
          <w:numId w:val="1"/>
        </w:numPr>
        <w:spacing w:line="360" w:lineRule="auto"/>
        <w:jc w:val="left"/>
        <w:rPr>
          <w:rFonts w:ascii="Arial" w:hAnsi="Arial" w:eastAsia="楷体" w:cs="Arial"/>
          <w:sz w:val="22"/>
        </w:rPr>
      </w:pPr>
      <w:r>
        <w:rPr>
          <w:rFonts w:ascii="Arial" w:hAnsi="楷体" w:eastAsia="楷体" w:cs="Arial"/>
          <w:kern w:val="24"/>
          <w:sz w:val="22"/>
        </w:rPr>
        <w:t>GB/T 34657.1-2017</w:t>
      </w:r>
      <w:r>
        <w:rPr>
          <w:rFonts w:hint="eastAsia" w:ascii="Arial" w:hAnsi="楷体" w:eastAsia="楷体" w:cs="Arial"/>
          <w:kern w:val="24"/>
          <w:sz w:val="22"/>
        </w:rPr>
        <w:t>《电动汽车传导充电互操作性测试规范第</w:t>
      </w:r>
      <w:r>
        <w:rPr>
          <w:rFonts w:ascii="Arial" w:hAnsi="Arial" w:eastAsia="楷体" w:cs="Arial"/>
          <w:kern w:val="24"/>
          <w:sz w:val="22"/>
        </w:rPr>
        <w:t>1</w:t>
      </w:r>
      <w:r>
        <w:rPr>
          <w:rFonts w:hint="eastAsia" w:ascii="Arial" w:hAnsi="楷体" w:eastAsia="楷体" w:cs="Arial"/>
          <w:kern w:val="24"/>
          <w:sz w:val="22"/>
        </w:rPr>
        <w:t>部分：供电设备》</w:t>
      </w:r>
    </w:p>
    <w:p>
      <w:pPr>
        <w:numPr>
          <w:ilvl w:val="0"/>
          <w:numId w:val="1"/>
        </w:numPr>
        <w:spacing w:line="360" w:lineRule="auto"/>
        <w:jc w:val="left"/>
        <w:rPr>
          <w:rFonts w:ascii="Arial" w:hAnsi="Arial" w:eastAsia="楷体" w:cs="Arial"/>
          <w:sz w:val="22"/>
        </w:rPr>
      </w:pPr>
      <w:r>
        <w:rPr>
          <w:rFonts w:ascii="Arial" w:hAnsi="Arial" w:eastAsia="楷体" w:cs="Arial"/>
          <w:sz w:val="22"/>
        </w:rPr>
        <w:t>GB/T 34658-2017</w:t>
      </w:r>
      <w:r>
        <w:rPr>
          <w:rFonts w:hint="eastAsia" w:ascii="Arial" w:hAnsi="Arial" w:eastAsia="楷体" w:cs="Arial"/>
          <w:sz w:val="22"/>
        </w:rPr>
        <w:t>《电动汽车非车载传导式充电机与电池管理系统之间的通信协议一致性测试》</w:t>
      </w:r>
    </w:p>
    <w:p>
      <w:pPr>
        <w:numPr>
          <w:ilvl w:val="0"/>
          <w:numId w:val="1"/>
        </w:numPr>
        <w:spacing w:line="360" w:lineRule="auto"/>
        <w:jc w:val="left"/>
        <w:rPr>
          <w:rFonts w:ascii="Arial" w:hAnsi="Arial" w:eastAsia="楷体" w:cs="Arial"/>
          <w:sz w:val="22"/>
        </w:rPr>
      </w:pPr>
      <w:r>
        <w:rPr>
          <w:rFonts w:hint="eastAsia" w:ascii="Arial" w:hAnsi="Arial" w:eastAsia="楷体" w:cs="Arial"/>
          <w:sz w:val="22"/>
        </w:rPr>
        <w:t>GB/T 29318-2012</w:t>
      </w:r>
      <w:r>
        <w:rPr>
          <w:rFonts w:ascii="Arial" w:hAnsi="Arial" w:eastAsia="楷体" w:cs="Arial"/>
          <w:sz w:val="22"/>
        </w:rPr>
        <w:t>《</w:t>
      </w:r>
      <w:r>
        <w:rPr>
          <w:rFonts w:hint="eastAsia" w:ascii="Arial" w:hAnsi="Arial" w:eastAsia="楷体" w:cs="Arial"/>
          <w:sz w:val="22"/>
        </w:rPr>
        <w:t>电动汽车非车载充电机电能计量</w:t>
      </w:r>
      <w:r>
        <w:rPr>
          <w:rFonts w:ascii="Arial" w:hAnsi="Arial" w:eastAsia="楷体" w:cs="Arial"/>
          <w:sz w:val="22"/>
        </w:rPr>
        <w:t>》</w:t>
      </w:r>
    </w:p>
    <w:p>
      <w:pPr>
        <w:numPr>
          <w:ilvl w:val="0"/>
          <w:numId w:val="1"/>
        </w:numPr>
        <w:spacing w:line="360" w:lineRule="auto"/>
        <w:jc w:val="left"/>
        <w:rPr>
          <w:rFonts w:ascii="Arial" w:hAnsi="Arial" w:eastAsia="楷体" w:cs="Arial"/>
          <w:sz w:val="22"/>
        </w:rPr>
      </w:pPr>
      <w:r>
        <w:rPr>
          <w:rFonts w:hint="eastAsia" w:ascii="Arial" w:hAnsi="Arial" w:eastAsia="楷体" w:cs="Arial"/>
          <w:sz w:val="22"/>
        </w:rPr>
        <w:t>JJG 1149</w:t>
      </w:r>
      <w:r>
        <w:rPr>
          <w:rFonts w:ascii="Arial" w:hAnsi="Arial" w:eastAsia="楷体" w:cs="Arial"/>
          <w:sz w:val="22"/>
        </w:rPr>
        <w:t>–</w:t>
      </w:r>
      <w:r>
        <w:rPr>
          <w:rFonts w:hint="eastAsia" w:ascii="Arial" w:hAnsi="Arial" w:eastAsia="楷体" w:cs="Arial"/>
          <w:sz w:val="22"/>
        </w:rPr>
        <w:t>20</w:t>
      </w:r>
      <w:r>
        <w:rPr>
          <w:rFonts w:ascii="Arial" w:hAnsi="Arial" w:eastAsia="楷体" w:cs="Arial"/>
          <w:sz w:val="22"/>
        </w:rPr>
        <w:t>22《</w:t>
      </w:r>
      <w:r>
        <w:rPr>
          <w:rFonts w:hint="eastAsia" w:ascii="Arial" w:hAnsi="Arial" w:eastAsia="楷体" w:cs="Arial"/>
          <w:sz w:val="22"/>
        </w:rPr>
        <w:t>电动汽车非车载充电机检定规程</w:t>
      </w:r>
      <w:r>
        <w:rPr>
          <w:rFonts w:ascii="Arial" w:hAnsi="Arial" w:eastAsia="楷体" w:cs="Arial"/>
          <w:sz w:val="22"/>
        </w:rPr>
        <w:t>》</w:t>
      </w:r>
    </w:p>
    <w:p>
      <w:pPr>
        <w:numPr>
          <w:ilvl w:val="0"/>
          <w:numId w:val="1"/>
        </w:numPr>
        <w:spacing w:line="360" w:lineRule="auto"/>
        <w:jc w:val="left"/>
        <w:rPr>
          <w:rFonts w:ascii="Arial" w:hAnsi="Arial" w:eastAsia="楷体" w:cs="Arial"/>
          <w:sz w:val="22"/>
        </w:rPr>
      </w:pPr>
      <w:r>
        <w:rPr>
          <w:rFonts w:hint="eastAsia" w:ascii="Arial" w:hAnsi="Arial" w:eastAsia="楷体" w:cs="Arial"/>
          <w:sz w:val="22"/>
        </w:rPr>
        <w:t>NB/T 10901-2021《电动汽车充电设备现场检验技术规范》</w:t>
      </w:r>
    </w:p>
    <w:p>
      <w:pPr>
        <w:tabs>
          <w:tab w:val="left" w:pos="3261"/>
        </w:tabs>
        <w:jc w:val="left"/>
        <w:rPr>
          <w:rFonts w:ascii="黑体" w:hAnsi="黑体" w:eastAsia="黑体" w:cs="Arial"/>
          <w:b/>
          <w:color w:val="0D0D0D"/>
          <w:szCs w:val="20"/>
        </w:rPr>
      </w:pPr>
      <w:r>
        <w:rPr>
          <w:rFonts w:ascii="黑体" w:hAnsi="黑体" w:eastAsia="黑体" w:cs="Arial"/>
          <w:b/>
          <w:color w:val="0D0D0D"/>
          <w:szCs w:val="20"/>
        </w:rPr>
        <w:br w:type="page"/>
      </w:r>
    </w:p>
    <w:p>
      <w:pPr>
        <w:pStyle w:val="2"/>
        <w:spacing w:line="360" w:lineRule="auto"/>
        <w:rPr>
          <w:rFonts w:ascii="Arial" w:hAnsi="Arial" w:cs="Arial"/>
        </w:rPr>
      </w:pPr>
      <w:r>
        <w:rPr>
          <w:rFonts w:ascii="Arial" w:hAnsi="Arial" w:cs="Arial"/>
        </w:rPr>
        <w:t>3</w:t>
      </w:r>
      <w:r>
        <w:rPr>
          <w:rFonts w:hint="eastAsia" w:ascii="Arial" w:hAnsi="Arial" w:cs="Arial"/>
        </w:rPr>
        <w:t>.</w:t>
      </w:r>
      <w:r>
        <w:rPr>
          <w:rFonts w:ascii="Arial" w:hAnsi="Arial" w:cs="Arial"/>
        </w:rPr>
        <w:t xml:space="preserve"> </w:t>
      </w:r>
      <w:r>
        <w:rPr>
          <w:rFonts w:hint="eastAsia" w:ascii="Arial" w:hAnsi="Arial" w:cs="Arial"/>
        </w:rPr>
        <w:t>主要应用</w:t>
      </w:r>
    </w:p>
    <w:p>
      <w:pPr>
        <w:tabs>
          <w:tab w:val="left" w:pos="3261"/>
        </w:tabs>
        <w:jc w:val="center"/>
        <w:rPr>
          <w:rFonts w:ascii="黑体" w:hAnsi="黑体" w:eastAsia="黑体" w:cs="Arial"/>
          <w:b/>
          <w:color w:val="0D0D0D"/>
          <w:sz w:val="40"/>
          <w:szCs w:val="20"/>
        </w:rPr>
      </w:pPr>
      <w:r>
        <w:rPr>
          <w:rFonts w:ascii="黑体" w:hAnsi="黑体" w:eastAsia="黑体" w:cs="Arial"/>
          <w:b/>
          <w:color w:val="0D0D0D"/>
          <w:sz w:val="40"/>
          <w:szCs w:val="20"/>
        </w:rPr>
        <w:drawing>
          <wp:inline distT="0" distB="0" distL="0" distR="0">
            <wp:extent cx="6120130" cy="8295640"/>
            <wp:effectExtent l="0" t="0" r="0" b="0"/>
            <wp:docPr id="21" name="图片 21" descr="C:\Users\ty\Desktop\TD1320 文档用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ty\Desktop\TD1320 文档用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120130" cy="8295807"/>
                    </a:xfrm>
                    <a:prstGeom prst="rect">
                      <a:avLst/>
                    </a:prstGeom>
                    <a:noFill/>
                    <a:ln>
                      <a:noFill/>
                    </a:ln>
                  </pic:spPr>
                </pic:pic>
              </a:graphicData>
            </a:graphic>
          </wp:inline>
        </w:drawing>
      </w:r>
    </w:p>
    <w:p>
      <w:r>
        <w:br w:type="page"/>
      </w:r>
    </w:p>
    <w:p>
      <w:pPr>
        <w:pStyle w:val="2"/>
        <w:spacing w:line="360" w:lineRule="auto"/>
        <w:rPr>
          <w:rFonts w:ascii="Arial" w:hAnsi="Arial" w:cs="Arial"/>
        </w:rPr>
      </w:pPr>
      <w:r>
        <w:rPr>
          <w:rFonts w:ascii="Arial" w:hAnsi="Arial" w:cs="Arial"/>
        </w:rPr>
        <w:t xml:space="preserve">4. </w:t>
      </w:r>
      <w:r>
        <w:rPr>
          <w:rFonts w:hint="eastAsia" w:ascii="Arial" w:hAnsi="Arial" w:cs="Arial"/>
        </w:rPr>
        <w:t>检测项目</w:t>
      </w:r>
    </w:p>
    <w:tbl>
      <w:tblPr>
        <w:tblStyle w:val="14"/>
        <w:tblW w:w="9616"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3686"/>
        <w:gridCol w:w="411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shd w:val="clear" w:color="auto" w:fill="00A19C"/>
            <w:vAlign w:val="center"/>
          </w:tcPr>
          <w:p>
            <w:pPr>
              <w:widowControl/>
              <w:spacing w:line="360" w:lineRule="auto"/>
              <w:jc w:val="center"/>
              <w:rPr>
                <w:rFonts w:ascii="黑体" w:hAnsi="黑体" w:eastAsia="黑体" w:cs="Arial"/>
                <w:b/>
                <w:color w:val="FFFFFF" w:themeColor="background1"/>
                <w:sz w:val="22"/>
                <w:szCs w:val="24"/>
                <w14:textFill>
                  <w14:solidFill>
                    <w14:schemeClr w14:val="bg1"/>
                  </w14:solidFill>
                </w14:textFill>
              </w:rPr>
            </w:pPr>
            <w:r>
              <w:rPr>
                <w:rFonts w:hint="eastAsia" w:ascii="黑体" w:hAnsi="黑体" w:eastAsia="黑体" w:cs="Arial"/>
                <w:b/>
                <w:color w:val="FFFFFF" w:themeColor="background1"/>
                <w:sz w:val="22"/>
                <w:szCs w:val="24"/>
                <w14:textFill>
                  <w14:solidFill>
                    <w14:schemeClr w14:val="bg1"/>
                  </w14:solidFill>
                </w14:textFill>
              </w:rPr>
              <w:t>类型</w:t>
            </w:r>
          </w:p>
        </w:tc>
        <w:tc>
          <w:tcPr>
            <w:tcW w:w="3686" w:type="dxa"/>
            <w:shd w:val="clear" w:color="auto" w:fill="00A19C"/>
          </w:tcPr>
          <w:p>
            <w:pPr>
              <w:widowControl/>
              <w:spacing w:line="360" w:lineRule="auto"/>
              <w:jc w:val="center"/>
              <w:rPr>
                <w:rFonts w:ascii="黑体" w:hAnsi="黑体" w:eastAsia="黑体" w:cs="Arial"/>
                <w:b/>
                <w:color w:val="FFFFFF" w:themeColor="background1"/>
                <w:sz w:val="22"/>
                <w:szCs w:val="24"/>
                <w14:textFill>
                  <w14:solidFill>
                    <w14:schemeClr w14:val="bg1"/>
                  </w14:solidFill>
                </w14:textFill>
              </w:rPr>
            </w:pPr>
            <w:r>
              <w:rPr>
                <w:rFonts w:hint="eastAsia" w:ascii="黑体" w:hAnsi="黑体" w:eastAsia="黑体" w:cs="Arial"/>
                <w:b/>
                <w:color w:val="FFFFFF" w:themeColor="background1"/>
                <w:sz w:val="22"/>
                <w:szCs w:val="24"/>
                <w14:textFill>
                  <w14:solidFill>
                    <w14:schemeClr w14:val="bg1"/>
                  </w14:solidFill>
                </w14:textFill>
              </w:rPr>
              <w:t>遵循标准</w:t>
            </w:r>
          </w:p>
        </w:tc>
        <w:tc>
          <w:tcPr>
            <w:tcW w:w="4110" w:type="dxa"/>
            <w:shd w:val="clear" w:color="auto" w:fill="00A19C"/>
            <w:vAlign w:val="center"/>
          </w:tcPr>
          <w:p>
            <w:pPr>
              <w:widowControl/>
              <w:spacing w:line="360" w:lineRule="auto"/>
              <w:jc w:val="center"/>
              <w:rPr>
                <w:rFonts w:ascii="黑体" w:hAnsi="黑体" w:eastAsia="黑体" w:cs="Arial"/>
                <w:b/>
                <w:color w:val="FFFFFF" w:themeColor="background1"/>
                <w:sz w:val="22"/>
                <w:szCs w:val="24"/>
                <w14:textFill>
                  <w14:solidFill>
                    <w14:schemeClr w14:val="bg1"/>
                  </w14:solidFill>
                </w14:textFill>
              </w:rPr>
            </w:pPr>
            <w:r>
              <w:rPr>
                <w:rFonts w:hint="eastAsia" w:ascii="黑体" w:hAnsi="黑体" w:eastAsia="黑体" w:cs="Arial"/>
                <w:b/>
                <w:color w:val="FFFFFF" w:themeColor="background1"/>
                <w:sz w:val="22"/>
                <w:szCs w:val="24"/>
                <w14:textFill>
                  <w14:solidFill>
                    <w14:schemeClr w14:val="bg1"/>
                  </w14:solidFill>
                </w14:textFill>
              </w:rPr>
              <w:t>检测项目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widowControl/>
              <w:spacing w:line="360" w:lineRule="auto"/>
              <w:jc w:val="center"/>
            </w:pPr>
            <w:r>
              <w:rPr>
                <w:rFonts w:hint="eastAsia" w:ascii="Arial" w:hAnsi="Arial" w:eastAsia="楷体" w:cs="Arial"/>
                <w:b/>
                <w:sz w:val="22"/>
              </w:rPr>
              <w:t>计量特性测试</w:t>
            </w:r>
          </w:p>
        </w:tc>
        <w:tc>
          <w:tcPr>
            <w:tcW w:w="3686" w:type="dxa"/>
            <w:vMerge w:val="restart"/>
            <w:vAlign w:val="center"/>
          </w:tcPr>
          <w:p>
            <w:pPr>
              <w:widowControl/>
              <w:spacing w:line="360" w:lineRule="auto"/>
              <w:ind w:left="84" w:leftChars="40"/>
              <w:rPr>
                <w:rFonts w:ascii="Arial" w:hAnsi="楷体" w:eastAsia="楷体" w:cs="Arial"/>
                <w:sz w:val="22"/>
                <w:szCs w:val="24"/>
              </w:rPr>
            </w:pPr>
            <w:r>
              <w:rPr>
                <w:rFonts w:hint="eastAsia" w:ascii="Arial" w:hAnsi="Arial" w:eastAsia="楷体" w:cs="Arial"/>
                <w:sz w:val="22"/>
              </w:rPr>
              <w:t>JJG 1149-20</w:t>
            </w:r>
            <w:r>
              <w:rPr>
                <w:rFonts w:ascii="Arial" w:hAnsi="Arial" w:eastAsia="楷体" w:cs="Arial"/>
                <w:sz w:val="22"/>
              </w:rPr>
              <w:t>22</w:t>
            </w:r>
            <w:r>
              <w:rPr>
                <w:rFonts w:hint="eastAsia" w:ascii="Arial" w:hAnsi="Arial" w:eastAsia="楷体" w:cs="Arial"/>
                <w:sz w:val="22"/>
              </w:rPr>
              <w:t>《电动汽车非车载充电机检定规程》</w:t>
            </w: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楷体" w:eastAsia="楷体" w:cs="Arial"/>
                <w:sz w:val="22"/>
                <w:szCs w:val="24"/>
              </w:rPr>
              <w:t>工作误差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楷体" w:hAnsi="楷体" w:eastAsia="楷体" w:cs="Arial"/>
                <w:b/>
                <w:sz w:val="22"/>
              </w:rPr>
            </w:pPr>
          </w:p>
        </w:tc>
        <w:tc>
          <w:tcPr>
            <w:tcW w:w="3686" w:type="dxa"/>
            <w:vMerge w:val="continue"/>
          </w:tcPr>
          <w:p>
            <w:pPr>
              <w:widowControl/>
              <w:spacing w:line="360" w:lineRule="auto"/>
              <w:ind w:left="84" w:leftChars="40"/>
              <w:jc w:val="left"/>
              <w:rPr>
                <w:rFonts w:ascii="Arial" w:hAnsi="楷体" w:eastAsia="楷体" w:cs="Arial"/>
                <w:sz w:val="22"/>
                <w:szCs w:val="24"/>
              </w:rPr>
            </w:pPr>
          </w:p>
        </w:tc>
        <w:tc>
          <w:tcPr>
            <w:tcW w:w="4110" w:type="dxa"/>
            <w:vAlign w:val="center"/>
          </w:tcPr>
          <w:p>
            <w:pPr>
              <w:widowControl/>
              <w:spacing w:line="360" w:lineRule="auto"/>
              <w:ind w:left="84" w:leftChars="40"/>
              <w:jc w:val="left"/>
              <w:rPr>
                <w:rFonts w:ascii="Arial" w:hAnsi="楷体" w:eastAsia="楷体" w:cs="Arial"/>
                <w:sz w:val="22"/>
                <w:szCs w:val="24"/>
              </w:rPr>
            </w:pPr>
            <w:r>
              <w:rPr>
                <w:rFonts w:hint="eastAsia" w:ascii="Arial" w:hAnsi="楷体" w:eastAsia="楷体" w:cs="Arial"/>
                <w:sz w:val="22"/>
                <w:szCs w:val="24"/>
              </w:rPr>
              <w:t>时钟示值误差测试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widowControl/>
              <w:spacing w:line="360" w:lineRule="auto"/>
              <w:jc w:val="center"/>
            </w:pPr>
            <w:r>
              <w:rPr>
                <w:rFonts w:hint="eastAsia" w:ascii="楷体" w:hAnsi="楷体" w:eastAsia="楷体" w:cs="Arial"/>
                <w:b/>
                <w:sz w:val="22"/>
              </w:rPr>
              <w:t>通讯协议一致性试验</w:t>
            </w:r>
          </w:p>
        </w:tc>
        <w:tc>
          <w:tcPr>
            <w:tcW w:w="3686" w:type="dxa"/>
            <w:vMerge w:val="restart"/>
          </w:tcPr>
          <w:p>
            <w:pPr>
              <w:widowControl/>
              <w:spacing w:line="360" w:lineRule="auto"/>
              <w:ind w:left="84" w:leftChars="40"/>
              <w:rPr>
                <w:rFonts w:ascii="Arial" w:hAnsi="Arial" w:eastAsia="楷体" w:cs="Arial"/>
                <w:sz w:val="22"/>
              </w:rPr>
            </w:pPr>
            <w:r>
              <w:rPr>
                <w:rFonts w:ascii="Arial" w:hAnsi="Arial" w:eastAsia="楷体" w:cs="Arial"/>
                <w:sz w:val="22"/>
              </w:rPr>
              <w:t>GB/T 34658-2017</w:t>
            </w:r>
            <w:r>
              <w:rPr>
                <w:rFonts w:hint="eastAsia" w:ascii="Arial" w:hAnsi="Arial" w:eastAsia="楷体" w:cs="Arial"/>
                <w:sz w:val="22"/>
              </w:rPr>
              <w:t>《电动汽车非车载传导式充电机与电池管理系统之间的通信协议一致性测试》</w:t>
            </w: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楷体" w:eastAsia="楷体" w:cs="Arial"/>
                <w:sz w:val="22"/>
                <w:szCs w:val="24"/>
              </w:rPr>
              <w:t>低压辅助上电及充电握手阶段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楷体" w:hAnsi="楷体" w:eastAsia="楷体" w:cs="Arial"/>
                <w:b/>
                <w:sz w:val="22"/>
              </w:rPr>
            </w:pPr>
          </w:p>
        </w:tc>
        <w:tc>
          <w:tcPr>
            <w:tcW w:w="3686" w:type="dxa"/>
            <w:vMerge w:val="continue"/>
          </w:tcPr>
          <w:p>
            <w:pPr>
              <w:widowControl/>
              <w:spacing w:line="360" w:lineRule="auto"/>
              <w:ind w:left="84" w:leftChars="40"/>
              <w:jc w:val="left"/>
              <w:rPr>
                <w:rFonts w:ascii="Arial" w:hAnsi="楷体" w:eastAsia="楷体" w:cs="Arial"/>
                <w:sz w:val="22"/>
                <w:szCs w:val="24"/>
              </w:rPr>
            </w:pPr>
          </w:p>
        </w:tc>
        <w:tc>
          <w:tcPr>
            <w:tcW w:w="4110" w:type="dxa"/>
            <w:vAlign w:val="center"/>
          </w:tcPr>
          <w:p>
            <w:pPr>
              <w:widowControl/>
              <w:spacing w:line="360" w:lineRule="auto"/>
              <w:ind w:left="84" w:leftChars="40"/>
              <w:jc w:val="left"/>
              <w:rPr>
                <w:rFonts w:ascii="Arial" w:hAnsi="楷体" w:eastAsia="楷体" w:cs="Arial"/>
                <w:sz w:val="22"/>
                <w:szCs w:val="24"/>
              </w:rPr>
            </w:pPr>
            <w:r>
              <w:rPr>
                <w:rFonts w:hint="eastAsia" w:ascii="Arial" w:hAnsi="楷体" w:eastAsia="楷体" w:cs="Arial"/>
                <w:sz w:val="22"/>
                <w:szCs w:val="24"/>
              </w:rPr>
              <w:t>充电参数配置阶段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楷体" w:hAnsi="楷体" w:eastAsia="楷体" w:cs="Arial"/>
                <w:b/>
                <w:sz w:val="22"/>
              </w:rPr>
            </w:pPr>
          </w:p>
        </w:tc>
        <w:tc>
          <w:tcPr>
            <w:tcW w:w="3686" w:type="dxa"/>
            <w:vMerge w:val="continue"/>
          </w:tcPr>
          <w:p>
            <w:pPr>
              <w:widowControl/>
              <w:spacing w:line="360" w:lineRule="auto"/>
              <w:ind w:left="84" w:leftChars="40"/>
              <w:jc w:val="left"/>
              <w:rPr>
                <w:rFonts w:ascii="Arial" w:hAnsi="楷体" w:eastAsia="楷体" w:cs="Arial"/>
                <w:sz w:val="22"/>
                <w:szCs w:val="24"/>
              </w:rPr>
            </w:pPr>
          </w:p>
        </w:tc>
        <w:tc>
          <w:tcPr>
            <w:tcW w:w="4110" w:type="dxa"/>
            <w:vAlign w:val="center"/>
          </w:tcPr>
          <w:p>
            <w:pPr>
              <w:widowControl/>
              <w:spacing w:line="360" w:lineRule="auto"/>
              <w:ind w:left="84" w:leftChars="40"/>
              <w:jc w:val="left"/>
              <w:rPr>
                <w:rFonts w:ascii="Arial" w:hAnsi="楷体" w:eastAsia="楷体" w:cs="Arial"/>
                <w:sz w:val="22"/>
                <w:szCs w:val="24"/>
              </w:rPr>
            </w:pPr>
            <w:r>
              <w:rPr>
                <w:rFonts w:hint="eastAsia" w:ascii="Arial" w:hAnsi="楷体" w:eastAsia="楷体" w:cs="Arial"/>
                <w:sz w:val="22"/>
                <w:szCs w:val="24"/>
              </w:rPr>
              <w:t>充电阶段、充电结束阶段。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widowControl/>
              <w:spacing w:line="360" w:lineRule="auto"/>
              <w:jc w:val="center"/>
              <w:rPr>
                <w:rFonts w:ascii="Arial" w:hAnsi="Arial" w:eastAsia="楷体" w:cs="Arial"/>
                <w:b/>
                <w:sz w:val="22"/>
              </w:rPr>
            </w:pPr>
            <w:r>
              <w:rPr>
                <w:rFonts w:hint="eastAsia" w:ascii="Arial" w:hAnsi="Arial" w:eastAsia="楷体" w:cs="Arial"/>
                <w:b/>
                <w:sz w:val="22"/>
              </w:rPr>
              <w:t>传导充电互操作性测试</w:t>
            </w:r>
          </w:p>
        </w:tc>
        <w:tc>
          <w:tcPr>
            <w:tcW w:w="3686" w:type="dxa"/>
            <w:vMerge w:val="restart"/>
            <w:vAlign w:val="center"/>
          </w:tcPr>
          <w:p>
            <w:pPr>
              <w:widowControl/>
              <w:spacing w:line="360" w:lineRule="auto"/>
              <w:ind w:left="84" w:leftChars="40"/>
              <w:rPr>
                <w:rFonts w:ascii="Arial" w:hAnsi="Arial" w:eastAsia="楷体" w:cs="Arial"/>
                <w:sz w:val="22"/>
              </w:rPr>
            </w:pPr>
            <w:r>
              <w:rPr>
                <w:rFonts w:ascii="Arial" w:hAnsi="Arial" w:eastAsia="楷体" w:cs="Arial"/>
                <w:sz w:val="22"/>
              </w:rPr>
              <w:t>GB/T 34657.1-2017</w:t>
            </w:r>
            <w:r>
              <w:rPr>
                <w:rFonts w:hint="eastAsia" w:ascii="Arial" w:hAnsi="Arial" w:eastAsia="楷体" w:cs="Arial"/>
                <w:sz w:val="22"/>
              </w:rPr>
              <w:t>《电动汽车传导充电互操作性测试规范第</w:t>
            </w:r>
            <w:r>
              <w:rPr>
                <w:rFonts w:ascii="Arial" w:hAnsi="Arial" w:eastAsia="楷体" w:cs="Arial"/>
                <w:sz w:val="22"/>
              </w:rPr>
              <w:t>1</w:t>
            </w:r>
            <w:r>
              <w:rPr>
                <w:rFonts w:hint="eastAsia" w:ascii="Arial" w:hAnsi="Arial" w:eastAsia="楷体" w:cs="Arial"/>
                <w:sz w:val="22"/>
              </w:rPr>
              <w:t>部分：供电设备》</w:t>
            </w: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连接确认测试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自检阶段测试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充电准备就绪测试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充电阶段测试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正常充电结束测试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充电连接控制时序测试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通信中断测试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开关S断开测试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车辆接口断开测试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输出电压</w:t>
            </w:r>
            <w:r>
              <w:rPr>
                <w:rFonts w:ascii="Arial" w:hAnsi="Arial" w:eastAsia="楷体" w:cs="Arial"/>
                <w:sz w:val="22"/>
              </w:rPr>
              <w:t>超过</w:t>
            </w:r>
            <w:r>
              <w:rPr>
                <w:rFonts w:hint="eastAsia" w:ascii="Arial" w:hAnsi="Arial" w:eastAsia="楷体" w:cs="Arial"/>
                <w:sz w:val="22"/>
              </w:rPr>
              <w:t>车辆</w:t>
            </w:r>
            <w:r>
              <w:rPr>
                <w:rFonts w:ascii="Arial" w:hAnsi="Arial" w:eastAsia="楷体" w:cs="Arial"/>
                <w:sz w:val="22"/>
              </w:rPr>
              <w:t>允许值测试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绝缘故障测试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保护接地导体连续性丢失测试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其它充电故障测试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输出电压控制误差测试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输出电流控制误差测试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输出电流调整时间测试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控制导引电压超限测试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restart"/>
            <w:vAlign w:val="center"/>
          </w:tcPr>
          <w:p>
            <w:pPr>
              <w:widowControl/>
              <w:spacing w:line="360" w:lineRule="auto"/>
              <w:jc w:val="center"/>
              <w:rPr>
                <w:rFonts w:ascii="Arial" w:hAnsi="Arial" w:eastAsia="楷体" w:cs="Arial"/>
                <w:b/>
                <w:sz w:val="22"/>
              </w:rPr>
            </w:pPr>
            <w:r>
              <w:rPr>
                <w:rFonts w:hint="eastAsia" w:ascii="Arial" w:hAnsi="Arial" w:eastAsia="楷体" w:cs="Arial"/>
                <w:b/>
                <w:sz w:val="22"/>
              </w:rPr>
              <w:t>验收检验/</w:t>
            </w:r>
          </w:p>
          <w:p>
            <w:pPr>
              <w:spacing w:line="360" w:lineRule="auto"/>
              <w:jc w:val="center"/>
              <w:rPr>
                <w:rFonts w:ascii="Arial" w:hAnsi="Arial" w:eastAsia="楷体" w:cs="Arial"/>
                <w:b/>
                <w:sz w:val="22"/>
              </w:rPr>
            </w:pPr>
            <w:r>
              <w:rPr>
                <w:rFonts w:hint="eastAsia" w:ascii="Arial" w:hAnsi="Arial" w:eastAsia="楷体" w:cs="Arial"/>
                <w:b/>
                <w:sz w:val="22"/>
              </w:rPr>
              <w:t>运维检验</w:t>
            </w:r>
          </w:p>
        </w:tc>
        <w:tc>
          <w:tcPr>
            <w:tcW w:w="3686" w:type="dxa"/>
            <w:vMerge w:val="restart"/>
            <w:vAlign w:val="center"/>
          </w:tcPr>
          <w:p>
            <w:pPr>
              <w:spacing w:line="360" w:lineRule="auto"/>
              <w:ind w:left="84" w:leftChars="40"/>
              <w:jc w:val="center"/>
              <w:rPr>
                <w:rFonts w:ascii="楷体" w:hAnsi="楷体" w:eastAsia="楷体"/>
                <w:color w:val="000000"/>
                <w:sz w:val="22"/>
              </w:rPr>
            </w:pPr>
            <w:r>
              <w:rPr>
                <w:rFonts w:hint="eastAsia" w:ascii="楷体" w:hAnsi="楷体" w:eastAsia="楷体"/>
                <w:color w:val="000000"/>
                <w:sz w:val="22"/>
              </w:rPr>
              <w:t>NB/T 10901-2021《电动汽车充电设备现场检验技术规范》</w:t>
            </w:r>
          </w:p>
        </w:tc>
        <w:tc>
          <w:tcPr>
            <w:tcW w:w="4110" w:type="dxa"/>
            <w:vAlign w:val="center"/>
          </w:tcPr>
          <w:p>
            <w:pPr>
              <w:widowControl/>
              <w:spacing w:line="360" w:lineRule="auto"/>
              <w:ind w:left="84" w:leftChars="40"/>
              <w:jc w:val="left"/>
              <w:rPr>
                <w:rFonts w:ascii="楷体" w:hAnsi="楷体" w:eastAsia="楷体" w:cs="宋体"/>
                <w:color w:val="000000"/>
                <w:kern w:val="0"/>
                <w:sz w:val="22"/>
              </w:rPr>
            </w:pPr>
            <w:r>
              <w:rPr>
                <w:rFonts w:hint="eastAsia" w:ascii="楷体" w:hAnsi="楷体" w:eastAsia="楷体" w:cs="宋体"/>
                <w:color w:val="000000"/>
                <w:kern w:val="0"/>
                <w:sz w:val="22"/>
              </w:rPr>
              <w:t>功能检验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vAlign w:val="center"/>
          </w:tcPr>
          <w:p>
            <w:pPr>
              <w:widowControl/>
              <w:spacing w:line="360" w:lineRule="auto"/>
              <w:ind w:left="84" w:leftChars="40"/>
              <w:jc w:val="center"/>
              <w:rPr>
                <w:rFonts w:ascii="Arial" w:hAnsi="Arial" w:eastAsia="楷体" w:cs="Arial"/>
                <w:sz w:val="22"/>
              </w:rPr>
            </w:pPr>
          </w:p>
        </w:tc>
        <w:tc>
          <w:tcPr>
            <w:tcW w:w="4110" w:type="dxa"/>
            <w:vAlign w:val="center"/>
          </w:tcPr>
          <w:p>
            <w:pPr>
              <w:widowControl/>
              <w:spacing w:line="360" w:lineRule="auto"/>
              <w:ind w:left="84" w:leftChars="40"/>
              <w:jc w:val="left"/>
              <w:rPr>
                <w:rFonts w:ascii="Arial" w:hAnsi="Arial" w:eastAsia="楷体" w:cs="Arial"/>
                <w:sz w:val="22"/>
              </w:rPr>
            </w:pPr>
            <w:r>
              <w:rPr>
                <w:rFonts w:hint="eastAsia" w:ascii="楷体" w:hAnsi="楷体" w:eastAsia="楷体" w:cs="宋体"/>
                <w:color w:val="000000"/>
                <w:kern w:val="0"/>
                <w:sz w:val="22"/>
              </w:rPr>
              <w:t>安全要求检验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楷体" w:hAnsi="楷体" w:eastAsia="楷体"/>
                <w:color w:val="000000"/>
                <w:sz w:val="22"/>
              </w:rPr>
            </w:pPr>
          </w:p>
        </w:tc>
        <w:tc>
          <w:tcPr>
            <w:tcW w:w="4110" w:type="dxa"/>
            <w:vAlign w:val="center"/>
          </w:tcPr>
          <w:p>
            <w:pPr>
              <w:widowControl/>
              <w:spacing w:line="360" w:lineRule="auto"/>
              <w:ind w:left="84" w:leftChars="40"/>
              <w:jc w:val="left"/>
              <w:rPr>
                <w:rFonts w:ascii="楷体" w:hAnsi="楷体" w:eastAsia="楷体" w:cs="宋体"/>
                <w:color w:val="000000"/>
                <w:kern w:val="0"/>
                <w:sz w:val="22"/>
              </w:rPr>
            </w:pPr>
            <w:r>
              <w:rPr>
                <w:rFonts w:hint="eastAsia" w:ascii="楷体" w:hAnsi="楷体" w:eastAsia="楷体" w:cs="宋体"/>
                <w:color w:val="000000"/>
                <w:kern w:val="0"/>
                <w:sz w:val="22"/>
              </w:rPr>
              <w:t>非车载充电机输出性能检验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楷体" w:hAnsi="楷体" w:eastAsia="楷体"/>
                <w:color w:val="000000"/>
                <w:sz w:val="22"/>
              </w:rPr>
            </w:pPr>
          </w:p>
        </w:tc>
        <w:tc>
          <w:tcPr>
            <w:tcW w:w="4110" w:type="dxa"/>
            <w:vAlign w:val="center"/>
          </w:tcPr>
          <w:p>
            <w:pPr>
              <w:widowControl/>
              <w:spacing w:line="360" w:lineRule="auto"/>
              <w:ind w:left="84" w:leftChars="40"/>
              <w:jc w:val="left"/>
              <w:rPr>
                <w:rFonts w:ascii="楷体" w:hAnsi="楷体" w:eastAsia="楷体" w:cs="宋体"/>
                <w:color w:val="000000"/>
                <w:kern w:val="0"/>
                <w:sz w:val="22"/>
              </w:rPr>
            </w:pPr>
            <w:r>
              <w:rPr>
                <w:rFonts w:hint="eastAsia" w:ascii="楷体" w:hAnsi="楷体" w:eastAsia="楷体" w:cs="宋体"/>
                <w:color w:val="000000"/>
                <w:kern w:val="0"/>
                <w:sz w:val="22"/>
              </w:rPr>
              <w:t>非车载充电机互操作性检验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widowControl/>
              <w:spacing w:line="360" w:lineRule="auto"/>
              <w:jc w:val="center"/>
              <w:rPr>
                <w:rFonts w:ascii="Arial" w:hAnsi="Arial" w:eastAsia="楷体" w:cs="Arial"/>
                <w:b/>
                <w:sz w:val="22"/>
              </w:rPr>
            </w:pPr>
          </w:p>
        </w:tc>
        <w:tc>
          <w:tcPr>
            <w:tcW w:w="3686" w:type="dxa"/>
            <w:vMerge w:val="continue"/>
          </w:tcPr>
          <w:p>
            <w:pPr>
              <w:widowControl/>
              <w:spacing w:line="360" w:lineRule="auto"/>
              <w:ind w:left="84" w:leftChars="40"/>
              <w:jc w:val="left"/>
              <w:rPr>
                <w:rFonts w:ascii="楷体" w:hAnsi="楷体" w:eastAsia="楷体"/>
                <w:color w:val="000000"/>
                <w:sz w:val="22"/>
              </w:rPr>
            </w:pPr>
          </w:p>
        </w:tc>
        <w:tc>
          <w:tcPr>
            <w:tcW w:w="4110" w:type="dxa"/>
            <w:vAlign w:val="center"/>
          </w:tcPr>
          <w:p>
            <w:pPr>
              <w:widowControl/>
              <w:spacing w:line="360" w:lineRule="auto"/>
              <w:ind w:left="84" w:leftChars="40"/>
              <w:jc w:val="left"/>
              <w:rPr>
                <w:rFonts w:ascii="楷体" w:hAnsi="楷体" w:eastAsia="楷体" w:cs="宋体"/>
                <w:color w:val="000000"/>
                <w:kern w:val="0"/>
                <w:sz w:val="22"/>
              </w:rPr>
            </w:pPr>
            <w:r>
              <w:rPr>
                <w:rFonts w:hint="eastAsia" w:ascii="楷体" w:hAnsi="楷体" w:eastAsia="楷体" w:cs="宋体"/>
                <w:color w:val="000000"/>
                <w:kern w:val="0"/>
                <w:sz w:val="22"/>
              </w:rPr>
              <w:t>通信协议一致性检验</w:t>
            </w:r>
          </w:p>
        </w:tc>
      </w:tr>
    </w:tbl>
    <w:p>
      <w:pPr>
        <w:pStyle w:val="2"/>
        <w:spacing w:line="360" w:lineRule="auto"/>
        <w:rPr>
          <w:rFonts w:ascii="Arial" w:hAnsi="Arial" w:cs="Arial"/>
        </w:rPr>
      </w:pPr>
      <w:r>
        <w:rPr>
          <w:rFonts w:ascii="Arial" w:hAnsi="Arial" w:cs="Arial"/>
        </w:rPr>
        <w:t>5</w:t>
      </w:r>
      <w:r>
        <w:rPr>
          <w:rFonts w:hint="eastAsia" w:ascii="Arial" w:hAnsi="Arial" w:cs="Arial"/>
        </w:rPr>
        <w:t>.</w:t>
      </w:r>
      <w:r>
        <w:rPr>
          <w:rFonts w:ascii="Arial" w:hAnsi="Arial" w:cs="Arial"/>
        </w:rPr>
        <w:t xml:space="preserve"> </w:t>
      </w:r>
      <w:r>
        <w:rPr>
          <w:rFonts w:hint="eastAsia" w:ascii="Arial" w:hAnsi="Arial" w:cs="Arial"/>
        </w:rPr>
        <w:t>产品特点</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高准确度：</w:t>
      </w:r>
      <w:r>
        <w:rPr>
          <w:rFonts w:hint="eastAsia" w:ascii="Arial" w:hAnsi="Arial" w:eastAsia="楷体" w:cs="Arial"/>
          <w:sz w:val="22"/>
        </w:rPr>
        <w:t>采</w:t>
      </w:r>
      <w:r>
        <w:rPr>
          <w:rFonts w:ascii="Arial" w:hAnsi="Arial" w:eastAsia="楷体" w:cs="Arial"/>
          <w:sz w:val="22"/>
        </w:rPr>
        <w:t>用宽频交直流电流比较仪技术，与分流器相比热电势影响极小，且准确度高。</w:t>
      </w:r>
    </w:p>
    <w:p>
      <w:pPr>
        <w:numPr>
          <w:ilvl w:val="0"/>
          <w:numId w:val="1"/>
        </w:numPr>
        <w:spacing w:line="360" w:lineRule="auto"/>
        <w:jc w:val="left"/>
        <w:rPr>
          <w:rFonts w:ascii="Arial" w:hAnsi="Arial" w:eastAsia="楷体" w:cs="Arial"/>
          <w:sz w:val="22"/>
        </w:rPr>
      </w:pPr>
      <w:r>
        <w:rPr>
          <w:rFonts w:ascii="Arial" w:hAnsi="楷体" w:eastAsia="楷体" w:cs="Arial"/>
          <w:b/>
          <w:sz w:val="22"/>
        </w:rPr>
        <w:t>直流纹波测量：</w:t>
      </w:r>
      <w:r>
        <w:rPr>
          <w:rFonts w:ascii="Arial" w:hAnsi="楷体" w:eastAsia="楷体" w:cs="Arial"/>
          <w:sz w:val="22"/>
        </w:rPr>
        <w:t>测量动态范围宽，可检测</w:t>
      </w:r>
      <w:r>
        <w:rPr>
          <w:rFonts w:ascii="Arial" w:hAnsi="Arial" w:eastAsia="楷体" w:cs="Arial"/>
          <w:sz w:val="22"/>
        </w:rPr>
        <w:t>1 kHz</w:t>
      </w:r>
      <w:r>
        <w:rPr>
          <w:rFonts w:ascii="Arial" w:hAnsi="楷体" w:eastAsia="楷体" w:cs="Arial"/>
          <w:sz w:val="22"/>
        </w:rPr>
        <w:t>以下交流纹波。</w:t>
      </w:r>
    </w:p>
    <w:p>
      <w:pPr>
        <w:numPr>
          <w:ilvl w:val="0"/>
          <w:numId w:val="1"/>
        </w:numPr>
        <w:spacing w:line="360" w:lineRule="auto"/>
        <w:jc w:val="left"/>
        <w:rPr>
          <w:rFonts w:ascii="Arial" w:hAnsi="Arial" w:eastAsia="楷体" w:cs="Arial"/>
          <w:sz w:val="22"/>
        </w:rPr>
      </w:pPr>
      <w:r>
        <w:rPr>
          <w:rFonts w:ascii="Arial" w:hAnsi="楷体" w:eastAsia="楷体" w:cs="Arial"/>
          <w:b/>
          <w:sz w:val="22"/>
        </w:rPr>
        <w:t>电量波形显示：</w:t>
      </w:r>
      <w:r>
        <w:rPr>
          <w:rFonts w:ascii="Arial" w:hAnsi="楷体" w:eastAsia="楷体" w:cs="Arial"/>
          <w:sz w:val="22"/>
        </w:rPr>
        <w:t>实时充电曲线</w:t>
      </w:r>
      <w:r>
        <w:rPr>
          <w:rFonts w:ascii="Arial" w:hAnsi="Arial" w:eastAsia="楷体" w:cs="Arial"/>
          <w:sz w:val="22"/>
        </w:rPr>
        <w:t xml:space="preserve"> U(t)</w:t>
      </w:r>
      <w:r>
        <w:rPr>
          <w:rFonts w:ascii="Arial" w:hAnsi="楷体" w:eastAsia="楷体" w:cs="Arial"/>
          <w:sz w:val="22"/>
        </w:rPr>
        <w:t>、</w:t>
      </w:r>
      <w:r>
        <w:rPr>
          <w:rFonts w:ascii="Arial" w:hAnsi="Arial" w:eastAsia="楷体" w:cs="Arial"/>
          <w:sz w:val="22"/>
        </w:rPr>
        <w:t>I(t)</w:t>
      </w:r>
      <w:r>
        <w:rPr>
          <w:rFonts w:ascii="Arial" w:hAnsi="楷体" w:eastAsia="楷体" w:cs="Arial"/>
          <w:sz w:val="22"/>
        </w:rPr>
        <w:t>、</w:t>
      </w:r>
      <w:r>
        <w:rPr>
          <w:rFonts w:ascii="Arial" w:hAnsi="Arial" w:eastAsia="楷体" w:cs="Arial"/>
          <w:sz w:val="22"/>
        </w:rPr>
        <w:t>P(t)</w:t>
      </w:r>
      <w:r>
        <w:rPr>
          <w:rFonts w:ascii="Arial" w:hAnsi="楷体" w:eastAsia="楷体" w:cs="Arial"/>
          <w:sz w:val="22"/>
        </w:rPr>
        <w:t>、</w:t>
      </w:r>
      <w:r>
        <w:rPr>
          <w:rFonts w:ascii="Arial" w:hAnsi="Arial" w:eastAsia="楷体" w:cs="Arial"/>
          <w:sz w:val="22"/>
        </w:rPr>
        <w:t xml:space="preserve">E(t) </w:t>
      </w:r>
      <w:r>
        <w:rPr>
          <w:rFonts w:ascii="Arial" w:hAnsi="楷体" w:eastAsia="楷体" w:cs="Arial"/>
          <w:sz w:val="22"/>
        </w:rPr>
        <w:t>显示并记录等。</w:t>
      </w:r>
    </w:p>
    <w:p>
      <w:pPr>
        <w:numPr>
          <w:ilvl w:val="0"/>
          <w:numId w:val="1"/>
        </w:numPr>
        <w:spacing w:line="360" w:lineRule="auto"/>
        <w:jc w:val="left"/>
        <w:rPr>
          <w:rFonts w:ascii="Arial" w:hAnsi="Arial" w:eastAsia="楷体" w:cs="Arial"/>
          <w:sz w:val="22"/>
        </w:rPr>
      </w:pPr>
      <w:r>
        <w:rPr>
          <w:rFonts w:ascii="Arial" w:hAnsi="楷体" w:eastAsia="楷体" w:cs="Arial"/>
          <w:b/>
          <w:sz w:val="22"/>
        </w:rPr>
        <w:t>环境温度测量：</w:t>
      </w:r>
      <w:r>
        <w:rPr>
          <w:rFonts w:ascii="Arial" w:hAnsi="楷体" w:eastAsia="楷体" w:cs="Arial"/>
          <w:sz w:val="22"/>
        </w:rPr>
        <w:t>自带测温传感器，用于测量现场的环境温度，以修正工作误差。</w:t>
      </w:r>
    </w:p>
    <w:p>
      <w:pPr>
        <w:numPr>
          <w:ilvl w:val="0"/>
          <w:numId w:val="1"/>
        </w:numPr>
        <w:spacing w:line="360" w:lineRule="auto"/>
        <w:jc w:val="left"/>
        <w:rPr>
          <w:rFonts w:ascii="Arial" w:hAnsi="Arial" w:eastAsia="楷体" w:cs="Arial"/>
          <w:sz w:val="22"/>
        </w:rPr>
      </w:pPr>
      <w:r>
        <w:rPr>
          <w:rFonts w:ascii="Arial" w:hAnsi="楷体" w:eastAsia="楷体" w:cs="Arial"/>
          <w:b/>
          <w:sz w:val="22"/>
        </w:rPr>
        <w:t>时钟校验功能：</w:t>
      </w:r>
      <w:r>
        <w:rPr>
          <w:rFonts w:ascii="Arial" w:hAnsi="楷体" w:eastAsia="楷体" w:cs="Arial"/>
          <w:sz w:val="22"/>
        </w:rPr>
        <w:t>内置</w:t>
      </w:r>
      <w:r>
        <w:rPr>
          <w:rFonts w:ascii="Arial" w:hAnsi="Arial" w:eastAsia="楷体" w:cs="Arial"/>
          <w:sz w:val="22"/>
        </w:rPr>
        <w:t>GPS</w:t>
      </w:r>
      <w:r>
        <w:rPr>
          <w:rFonts w:ascii="Arial" w:hAnsi="楷体" w:eastAsia="楷体" w:cs="Arial"/>
          <w:sz w:val="22"/>
        </w:rPr>
        <w:t>时钟模块，实时时钟显示，并对充电机的北京时间对时。</w:t>
      </w:r>
    </w:p>
    <w:p>
      <w:pPr>
        <w:numPr>
          <w:ilvl w:val="0"/>
          <w:numId w:val="1"/>
        </w:numPr>
        <w:spacing w:line="360" w:lineRule="auto"/>
        <w:jc w:val="left"/>
        <w:rPr>
          <w:rFonts w:ascii="Arial" w:hAnsi="Arial" w:eastAsia="楷体" w:cs="Arial"/>
          <w:sz w:val="22"/>
        </w:rPr>
      </w:pPr>
      <w:r>
        <w:rPr>
          <w:rFonts w:hint="eastAsia" w:ascii="Arial" w:hAnsi="Arial" w:eastAsia="楷体" w:cs="Arial"/>
          <w:b/>
          <w:bCs/>
          <w:sz w:val="22"/>
        </w:rPr>
        <w:t>集成化</w:t>
      </w:r>
      <w:r>
        <w:rPr>
          <w:rFonts w:hint="eastAsia" w:ascii="Arial" w:hAnsi="Arial" w:eastAsia="楷体" w:cs="Arial"/>
          <w:b/>
          <w:sz w:val="22"/>
        </w:rPr>
        <w:t>：</w:t>
      </w:r>
      <w:r>
        <w:rPr>
          <w:rFonts w:hint="eastAsia" w:ascii="Arial" w:hAnsi="Arial" w:eastAsia="楷体" w:cs="Arial"/>
          <w:sz w:val="22"/>
        </w:rPr>
        <w:t>内置充电控制导引电路、电池电压模拟器、BMS模拟器、CAN报文采集、波形采集等模块，无需额外连接设备，可有效提升检测效率；</w:t>
      </w:r>
    </w:p>
    <w:p>
      <w:pPr>
        <w:widowControl/>
        <w:numPr>
          <w:ilvl w:val="0"/>
          <w:numId w:val="1"/>
        </w:numPr>
        <w:spacing w:line="360" w:lineRule="auto"/>
        <w:jc w:val="left"/>
        <w:rPr>
          <w:rFonts w:ascii="Arial" w:hAnsi="Arial" w:eastAsia="楷体" w:cs="Arial"/>
          <w:bCs/>
          <w:color w:val="000000"/>
          <w:sz w:val="22"/>
        </w:rPr>
      </w:pPr>
      <w:r>
        <w:rPr>
          <w:rFonts w:hint="eastAsia" w:ascii="Arial" w:hAnsi="Arial" w:eastAsia="楷体" w:cs="Arial"/>
          <w:b/>
          <w:bCs/>
          <w:color w:val="000000"/>
          <w:sz w:val="22"/>
        </w:rPr>
        <w:t>数据采集：</w:t>
      </w:r>
      <w:r>
        <w:rPr>
          <w:rFonts w:hint="eastAsia" w:ascii="Arial" w:hAnsi="Arial" w:eastAsia="楷体" w:cs="Arial"/>
          <w:bCs/>
          <w:color w:val="000000"/>
          <w:sz w:val="22"/>
        </w:rPr>
        <w:t>内置8通道高速数据采集模块，可以采集充电桩输出电压、充电电流、车辆电池电压、CC1、辅助电源等参数和波形，并和CAN报文统一时基，保证长时间运行零数据丢失。内置CAN通讯报文采集模块，可以实现CAN总线报文采集记录，并和电压电流等参数采集同步时间，实现报文和数据波形的同步采集；</w:t>
      </w:r>
    </w:p>
    <w:p>
      <w:pPr>
        <w:numPr>
          <w:ilvl w:val="0"/>
          <w:numId w:val="1"/>
        </w:numPr>
        <w:spacing w:line="360" w:lineRule="auto"/>
        <w:rPr>
          <w:rFonts w:ascii="Arial" w:hAnsi="Arial" w:eastAsia="楷体" w:cs="Arial"/>
          <w:sz w:val="22"/>
        </w:rPr>
      </w:pPr>
      <w:r>
        <w:rPr>
          <w:rFonts w:ascii="Arial" w:hAnsi="楷体" w:eastAsia="楷体" w:cs="Arial"/>
          <w:b/>
          <w:sz w:val="22"/>
        </w:rPr>
        <w:t>内置车辆控制导引电路：</w:t>
      </w:r>
      <w:r>
        <w:rPr>
          <w:rFonts w:hint="eastAsia" w:ascii="Arial" w:hAnsi="Arial" w:eastAsia="楷体" w:cs="Arial"/>
          <w:bCs/>
          <w:color w:val="000000"/>
          <w:sz w:val="22"/>
        </w:rPr>
        <w:t>具备DC+、DC-、PE、S+、S-、CC1、CC2、A+、A-等回路连接线的通断功能和标准BNC接口，实现车辆直流充电接口电路故障模拟。</w:t>
      </w:r>
      <w:r>
        <w:rPr>
          <w:rFonts w:hint="eastAsia" w:ascii="Arial" w:hAnsi="Arial" w:eastAsia="楷体" w:cs="Arial"/>
          <w:sz w:val="22"/>
        </w:rPr>
        <w:t xml:space="preserve">内置R4电阻仿真模块，电阻调整范围420 </w:t>
      </w:r>
      <w:r>
        <w:rPr>
          <w:rFonts w:ascii="Arial" w:hAnsi="Arial" w:eastAsia="楷体" w:cs="Arial"/>
          <w:sz w:val="22"/>
        </w:rPr>
        <w:t>Ω～</w:t>
      </w:r>
      <w:r>
        <w:rPr>
          <w:rFonts w:hint="eastAsia" w:ascii="Arial" w:hAnsi="Arial" w:eastAsia="楷体" w:cs="Arial"/>
          <w:sz w:val="22"/>
        </w:rPr>
        <w:t xml:space="preserve">6800 </w:t>
      </w:r>
      <w:r>
        <w:rPr>
          <w:rFonts w:ascii="Arial" w:hAnsi="Arial" w:eastAsia="楷体" w:cs="Arial"/>
          <w:sz w:val="22"/>
        </w:rPr>
        <w:t>Ω</w:t>
      </w:r>
      <w:r>
        <w:rPr>
          <w:rFonts w:hint="eastAsia" w:ascii="Arial" w:hAnsi="Arial" w:eastAsia="楷体" w:cs="Arial"/>
          <w:sz w:val="22"/>
        </w:rPr>
        <w:t xml:space="preserve">，步进1 </w:t>
      </w:r>
      <w:r>
        <w:rPr>
          <w:rFonts w:ascii="Arial" w:hAnsi="Arial" w:eastAsia="楷体" w:cs="Arial"/>
          <w:sz w:val="22"/>
        </w:rPr>
        <w:t>Ω</w:t>
      </w:r>
      <w:r>
        <w:rPr>
          <w:rFonts w:hint="eastAsia" w:ascii="Arial" w:hAnsi="Arial" w:eastAsia="楷体" w:cs="Arial"/>
          <w:sz w:val="22"/>
        </w:rPr>
        <w:t>。各触点均带有通断开关，可实现触点通断状态仿真模拟。</w:t>
      </w:r>
    </w:p>
    <w:p>
      <w:pPr>
        <w:numPr>
          <w:ilvl w:val="0"/>
          <w:numId w:val="1"/>
        </w:numPr>
        <w:spacing w:line="360" w:lineRule="auto"/>
        <w:rPr>
          <w:rFonts w:ascii="Arial" w:hAnsi="Arial" w:eastAsia="楷体" w:cs="Arial"/>
          <w:sz w:val="22"/>
        </w:rPr>
      </w:pPr>
      <w:r>
        <w:rPr>
          <w:rFonts w:hint="eastAsia" w:ascii="Arial" w:hAnsi="楷体" w:eastAsia="楷体" w:cs="Arial"/>
          <w:b/>
          <w:sz w:val="22"/>
        </w:rPr>
        <w:t>绝缘电阻模拟：</w:t>
      </w:r>
      <w:r>
        <w:rPr>
          <w:rFonts w:hint="eastAsia" w:ascii="Arial" w:hAnsi="Arial" w:eastAsia="楷体" w:cs="Arial"/>
          <w:sz w:val="22"/>
        </w:rPr>
        <w:t>可完成充电机绝缘状态模拟，电压接入范围0 V</w:t>
      </w:r>
      <w:r>
        <w:rPr>
          <w:rFonts w:ascii="Arial" w:hAnsi="Arial" w:eastAsia="楷体" w:cs="Arial"/>
          <w:sz w:val="22"/>
        </w:rPr>
        <w:t>～</w:t>
      </w:r>
      <w:r>
        <w:rPr>
          <w:rFonts w:hint="eastAsia" w:ascii="Arial" w:hAnsi="Arial" w:eastAsia="楷体" w:cs="Arial"/>
          <w:sz w:val="22"/>
        </w:rPr>
        <w:t>800 V，电阻调整范围10 k</w:t>
      </w:r>
      <w:r>
        <w:rPr>
          <w:rFonts w:ascii="Arial" w:hAnsi="Arial" w:eastAsia="楷体" w:cs="Arial"/>
          <w:sz w:val="22"/>
        </w:rPr>
        <w:t>Ω～</w:t>
      </w:r>
      <w:r>
        <w:rPr>
          <w:rFonts w:hint="eastAsia" w:ascii="Arial" w:hAnsi="Arial" w:eastAsia="楷体" w:cs="Arial"/>
          <w:sz w:val="22"/>
        </w:rPr>
        <w:t>1 M</w:t>
      </w:r>
      <w:r>
        <w:rPr>
          <w:rFonts w:ascii="Arial" w:hAnsi="Arial" w:eastAsia="楷体" w:cs="Arial"/>
          <w:sz w:val="22"/>
        </w:rPr>
        <w:t>Ω</w:t>
      </w:r>
      <w:r>
        <w:rPr>
          <w:rFonts w:hint="eastAsia" w:ascii="Arial" w:hAnsi="Arial" w:eastAsia="楷体" w:cs="Arial"/>
          <w:sz w:val="22"/>
        </w:rPr>
        <w:t>，步进1 k</w:t>
      </w:r>
      <w:r>
        <w:rPr>
          <w:rFonts w:ascii="Arial" w:hAnsi="Arial" w:eastAsia="楷体" w:cs="Arial"/>
          <w:sz w:val="22"/>
        </w:rPr>
        <w:t>Ω</w:t>
      </w:r>
      <w:r>
        <w:rPr>
          <w:rFonts w:hint="eastAsia" w:ascii="Arial" w:hAnsi="Arial" w:eastAsia="楷体" w:cs="Arial"/>
          <w:sz w:val="22"/>
        </w:rPr>
        <w:t>，用于模拟充电桩正负极绝缘故障。</w:t>
      </w:r>
    </w:p>
    <w:p>
      <w:pPr>
        <w:numPr>
          <w:ilvl w:val="0"/>
          <w:numId w:val="1"/>
        </w:numPr>
        <w:spacing w:line="360" w:lineRule="auto"/>
        <w:rPr>
          <w:rFonts w:ascii="Arial" w:hAnsi="Arial" w:eastAsia="楷体" w:cs="Arial"/>
          <w:sz w:val="22"/>
        </w:rPr>
      </w:pPr>
      <w:r>
        <w:rPr>
          <w:rFonts w:hint="eastAsia" w:ascii="Arial" w:hAnsi="楷体" w:eastAsia="楷体" w:cs="Arial"/>
          <w:b/>
          <w:sz w:val="22"/>
        </w:rPr>
        <w:t>电池模拟器：</w:t>
      </w:r>
      <w:r>
        <w:rPr>
          <w:rFonts w:hint="eastAsia" w:ascii="Arial" w:hAnsi="楷体" w:eastAsia="楷体" w:cs="Arial"/>
          <w:sz w:val="22"/>
        </w:rPr>
        <w:t>输出电压</w:t>
      </w:r>
      <w:r>
        <w:rPr>
          <w:rFonts w:ascii="Arial" w:hAnsi="楷体" w:eastAsia="楷体" w:cs="Arial"/>
          <w:sz w:val="22"/>
        </w:rPr>
        <w:t>0 V</w:t>
      </w:r>
      <w:r>
        <w:rPr>
          <w:rFonts w:hint="eastAsia" w:ascii="Arial" w:hAnsi="楷体" w:eastAsia="楷体" w:cs="Arial"/>
          <w:sz w:val="22"/>
        </w:rPr>
        <w:t>~</w:t>
      </w:r>
      <w:r>
        <w:rPr>
          <w:rFonts w:ascii="Arial" w:hAnsi="楷体" w:eastAsia="楷体" w:cs="Arial"/>
          <w:sz w:val="22"/>
        </w:rPr>
        <w:t>1000 V</w:t>
      </w:r>
      <w:r>
        <w:rPr>
          <w:rFonts w:hint="eastAsia" w:ascii="Arial" w:hAnsi="楷体" w:eastAsia="楷体" w:cs="Arial"/>
          <w:sz w:val="22"/>
        </w:rPr>
        <w:t>，实现电动汽车B</w:t>
      </w:r>
      <w:r>
        <w:rPr>
          <w:rFonts w:ascii="Arial" w:hAnsi="楷体" w:eastAsia="楷体" w:cs="Arial"/>
          <w:sz w:val="22"/>
        </w:rPr>
        <w:t>MS</w:t>
      </w:r>
      <w:r>
        <w:rPr>
          <w:rFonts w:hint="eastAsia" w:ascii="Arial" w:hAnsi="楷体" w:eastAsia="楷体" w:cs="Arial"/>
          <w:sz w:val="22"/>
        </w:rPr>
        <w:t>模拟。</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高可靠性：</w:t>
      </w:r>
      <w:r>
        <w:rPr>
          <w:rFonts w:ascii="Arial" w:hAnsi="Arial" w:eastAsia="楷体" w:cs="Arial"/>
          <w:sz w:val="22"/>
        </w:rPr>
        <w:t>电流回路中无开关、继电器等机械触点，2倍额定电流过载5 s不损坏，可靠性高。</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检定校准：</w:t>
      </w:r>
      <w:r>
        <w:rPr>
          <w:rFonts w:ascii="Arial" w:hAnsi="Arial" w:eastAsia="楷体" w:cs="Arial"/>
          <w:sz w:val="22"/>
        </w:rPr>
        <w:t>带专用校准端子，可使用二种方法对装置进行校准或检定</w:t>
      </w:r>
      <w:r>
        <w:rPr>
          <w:rFonts w:hint="eastAsia" w:ascii="Arial" w:hAnsi="Arial" w:eastAsia="楷体" w:cs="Arial"/>
          <w:sz w:val="22"/>
        </w:rPr>
        <w:t>，另可选配T</w:t>
      </w:r>
      <w:r>
        <w:rPr>
          <w:rFonts w:ascii="Arial" w:hAnsi="Arial" w:eastAsia="楷体" w:cs="Arial"/>
          <w:sz w:val="22"/>
        </w:rPr>
        <w:t>K4960</w:t>
      </w:r>
      <w:r>
        <w:rPr>
          <w:rFonts w:hint="eastAsia" w:ascii="Arial" w:hAnsi="Arial" w:eastAsia="楷体" w:cs="Arial"/>
          <w:sz w:val="22"/>
        </w:rPr>
        <w:t>直流充电电能校准适配器</w:t>
      </w:r>
      <w:r>
        <w:rPr>
          <w:rFonts w:ascii="Arial" w:hAnsi="Arial" w:eastAsia="楷体" w:cs="Arial"/>
          <w:sz w:val="22"/>
        </w:rPr>
        <w:t>。</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操作显示：</w:t>
      </w:r>
      <w:r>
        <w:rPr>
          <w:rFonts w:ascii="Arial" w:hAnsi="Arial" w:eastAsia="楷体" w:cs="Arial"/>
          <w:sz w:val="22"/>
        </w:rPr>
        <w:t>采用高清液晶触摸彩屏，在阳光下可视，界面直观、操作便捷。</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自动测试：</w:t>
      </w:r>
      <w:r>
        <w:rPr>
          <w:rFonts w:ascii="Arial" w:hAnsi="Arial" w:eastAsia="楷体" w:cs="Arial"/>
          <w:sz w:val="22"/>
        </w:rPr>
        <w:t>配Ethernet</w:t>
      </w:r>
      <w:r>
        <w:rPr>
          <w:rFonts w:hint="eastAsia" w:ascii="Arial" w:hAnsi="Arial" w:eastAsia="楷体" w:cs="Arial"/>
          <w:sz w:val="22"/>
        </w:rPr>
        <w:t>、WIFI、USB、CAN-BUS</w:t>
      </w:r>
      <w:r>
        <w:rPr>
          <w:rFonts w:ascii="Arial" w:hAnsi="Arial" w:eastAsia="楷体" w:cs="Arial"/>
          <w:sz w:val="22"/>
        </w:rPr>
        <w:t>接口及上位机软件，便于组建自动测试系统。</w:t>
      </w:r>
    </w:p>
    <w:p>
      <w:pPr>
        <w:numPr>
          <w:ilvl w:val="0"/>
          <w:numId w:val="1"/>
        </w:numPr>
        <w:spacing w:line="360" w:lineRule="auto"/>
        <w:jc w:val="left"/>
        <w:rPr>
          <w:rFonts w:ascii="Arial" w:hAnsi="Arial" w:eastAsia="楷体" w:cs="Arial"/>
          <w:sz w:val="22"/>
        </w:rPr>
      </w:pPr>
      <w:r>
        <w:rPr>
          <w:rFonts w:hint="eastAsia" w:ascii="Arial" w:hAnsi="Arial" w:eastAsia="楷体" w:cs="Arial"/>
          <w:b/>
          <w:sz w:val="22"/>
        </w:rPr>
        <w:t>供电：</w:t>
      </w:r>
      <w:r>
        <w:rPr>
          <w:rFonts w:hint="eastAsia" w:ascii="Arial" w:hAnsi="Arial" w:eastAsia="楷体" w:cs="Arial"/>
          <w:sz w:val="22"/>
        </w:rPr>
        <w:t>支持市电输入、内置锂电池和枪头取电三种模式，可保证现场长期可靠运行。如测试仪由市电或枪头供电，锂电池处于浮充状态；如现场无市电，可选择由充电枪头或内置锂电池供电。</w:t>
      </w:r>
    </w:p>
    <w:p>
      <w:pPr>
        <w:numPr>
          <w:ilvl w:val="0"/>
          <w:numId w:val="1"/>
        </w:numPr>
        <w:spacing w:line="360" w:lineRule="auto"/>
        <w:jc w:val="left"/>
        <w:rPr>
          <w:rFonts w:ascii="Arial" w:hAnsi="Arial" w:eastAsia="楷体" w:cs="Arial"/>
          <w:sz w:val="22"/>
        </w:rPr>
      </w:pPr>
      <w:r>
        <w:rPr>
          <w:rFonts w:ascii="Arial" w:hAnsi="Arial" w:eastAsia="楷体" w:cs="Arial"/>
          <w:sz w:val="22"/>
        </w:rPr>
        <w:t>配便携式仪器箱，抗震及电气防护等级高，非常方便携带至现场。</w:t>
      </w:r>
    </w:p>
    <w:p>
      <w:r>
        <w:br w:type="page"/>
      </w:r>
    </w:p>
    <w:p>
      <w:pPr>
        <w:pStyle w:val="2"/>
        <w:spacing w:line="360" w:lineRule="auto"/>
        <w:rPr>
          <w:rFonts w:ascii="Arial" w:hAnsi="Arial" w:cs="Arial"/>
        </w:rPr>
      </w:pPr>
      <w:r>
        <w:rPr>
          <w:rFonts w:ascii="Arial" w:hAnsi="Arial" w:cs="Arial"/>
        </w:rPr>
        <w:t xml:space="preserve">6. </w:t>
      </w:r>
      <w:r>
        <w:rPr>
          <w:rFonts w:hint="eastAsia" w:ascii="Arial" w:hAnsi="Arial" w:cs="Arial"/>
        </w:rPr>
        <w:t>仪器外观</w:t>
      </w:r>
    </w:p>
    <w:tbl>
      <w:tblPr>
        <w:tblStyle w:val="14"/>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833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c>
          <w:tcPr>
            <w:tcW w:w="9592" w:type="dxa"/>
            <w:gridSpan w:val="2"/>
            <w:tcBorders>
              <w:bottom w:val="single" w:color="auto" w:sz="4" w:space="0"/>
            </w:tcBorders>
            <w:shd w:val="clear" w:color="auto" w:fill="00A19C"/>
          </w:tcPr>
          <w:p>
            <w:pPr>
              <w:widowControl/>
              <w:spacing w:line="360" w:lineRule="auto"/>
              <w:jc w:val="left"/>
              <w:rPr>
                <w:rFonts w:ascii="Arial" w:hAnsi="Arial" w:eastAsia="黑体" w:cs="Arial"/>
                <w:b/>
                <w:color w:val="000000" w:themeColor="text1"/>
                <w:sz w:val="24"/>
                <w:szCs w:val="24"/>
                <w14:textFill>
                  <w14:solidFill>
                    <w14:schemeClr w14:val="tx1"/>
                  </w14:solidFill>
                </w14:textFill>
              </w:rPr>
            </w:pPr>
            <w:r>
              <w:br w:type="page"/>
            </w:r>
            <w:r>
              <w:rPr>
                <w:rFonts w:hint="eastAsia" w:ascii="黑体" w:hAnsi="黑体" w:eastAsia="黑体"/>
                <w:b/>
                <w:color w:val="FFFFFF" w:themeColor="background1"/>
                <w:sz w:val="24"/>
                <w:szCs w:val="24"/>
                <w14:textFill>
                  <w14:solidFill>
                    <w14:schemeClr w14:val="bg1"/>
                  </w14:solidFill>
                </w14:textFill>
              </w:rPr>
              <w:t>☆ 仪器前面板</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233" w:hRule="atLeast"/>
        </w:trPr>
        <w:tc>
          <w:tcPr>
            <w:tcW w:w="9592" w:type="dxa"/>
            <w:gridSpan w:val="2"/>
            <w:tcBorders>
              <w:top w:val="single" w:color="auto" w:sz="4" w:space="0"/>
              <w:bottom w:val="single" w:color="auto" w:sz="18" w:space="0"/>
            </w:tcBorders>
            <w:vAlign w:val="center"/>
          </w:tcPr>
          <w:p>
            <w:pPr>
              <w:widowControl/>
              <w:spacing w:line="360" w:lineRule="auto"/>
              <w:jc w:val="center"/>
              <w:rPr>
                <w:rFonts w:ascii="Arial" w:hAnsi="Arial" w:eastAsia="黑体" w:cs="Arial"/>
                <w:b/>
                <w:color w:val="000000" w:themeColor="text1"/>
                <w:sz w:val="24"/>
                <w:szCs w:val="24"/>
                <w14:textFill>
                  <w14:solidFill>
                    <w14:schemeClr w14:val="tx1"/>
                  </w14:solidFill>
                </w14:textFill>
              </w:rPr>
            </w:pPr>
            <w:r>
              <w:drawing>
                <wp:inline distT="0" distB="0" distL="0" distR="0">
                  <wp:extent cx="5695950" cy="30784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8221" cy="3090865"/>
                          </a:xfrm>
                          <a:prstGeom prst="rect">
                            <a:avLst/>
                          </a:prstGeom>
                        </pic:spPr>
                      </pic:pic>
                    </a:graphicData>
                  </a:graphic>
                </wp:inline>
              </w:drawing>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18" w:space="0"/>
              <w:left w:val="single" w:color="auto" w:sz="18" w:space="0"/>
              <w:bottom w:val="single" w:color="auto" w:sz="4" w:space="0"/>
              <w:right w:val="single" w:color="auto" w:sz="4" w:space="0"/>
            </w:tcBorders>
            <w:shd w:val="clear" w:color="auto" w:fill="00A19C"/>
            <w:vAlign w:val="center"/>
          </w:tcPr>
          <w:p>
            <w:pPr>
              <w:widowControl/>
              <w:spacing w:line="360" w:lineRule="auto"/>
              <w:jc w:val="center"/>
              <w:rPr>
                <w:rFonts w:ascii="黑体" w:hAnsi="黑体" w:eastAsia="黑体" w:cs="Arial"/>
                <w:b/>
                <w:color w:val="FFFFFF" w:themeColor="background1"/>
                <w:sz w:val="22"/>
                <w:szCs w:val="24"/>
                <w14:textFill>
                  <w14:solidFill>
                    <w14:schemeClr w14:val="bg1"/>
                  </w14:solidFill>
                </w14:textFill>
              </w:rPr>
            </w:pPr>
            <w:r>
              <w:rPr>
                <w:rFonts w:hint="eastAsia" w:ascii="黑体" w:hAnsi="黑体" w:eastAsia="黑体" w:cs="Arial"/>
                <w:b/>
                <w:color w:val="FFFFFF" w:themeColor="background1"/>
                <w:sz w:val="22"/>
                <w:szCs w:val="24"/>
                <w14:textFill>
                  <w14:solidFill>
                    <w14:schemeClr w14:val="bg1"/>
                  </w14:solidFill>
                </w14:textFill>
              </w:rPr>
              <w:t>序号</w:t>
            </w:r>
          </w:p>
        </w:tc>
        <w:tc>
          <w:tcPr>
            <w:tcW w:w="8339" w:type="dxa"/>
            <w:tcBorders>
              <w:top w:val="single" w:color="auto" w:sz="18" w:space="0"/>
              <w:left w:val="single" w:color="auto" w:sz="4" w:space="0"/>
              <w:bottom w:val="single" w:color="auto" w:sz="4" w:space="0"/>
              <w:right w:val="single" w:color="auto" w:sz="18" w:space="0"/>
            </w:tcBorders>
            <w:shd w:val="clear" w:color="auto" w:fill="00A19C"/>
            <w:vAlign w:val="center"/>
          </w:tcPr>
          <w:p>
            <w:pPr>
              <w:widowControl/>
              <w:spacing w:line="360" w:lineRule="auto"/>
              <w:jc w:val="center"/>
              <w:rPr>
                <w:rFonts w:ascii="黑体" w:hAnsi="黑体" w:eastAsia="黑体" w:cs="Arial"/>
                <w:b/>
                <w:color w:val="FFFFFF" w:themeColor="background1"/>
                <w:sz w:val="22"/>
                <w:szCs w:val="24"/>
                <w14:textFill>
                  <w14:solidFill>
                    <w14:schemeClr w14:val="bg1"/>
                  </w14:solidFill>
                </w14:textFill>
              </w:rPr>
            </w:pPr>
            <w:r>
              <w:rPr>
                <w:rFonts w:hint="eastAsia" w:ascii="黑体" w:hAnsi="黑体" w:eastAsia="黑体" w:cs="Arial"/>
                <w:b/>
                <w:color w:val="FFFFFF" w:themeColor="background1"/>
                <w:sz w:val="22"/>
                <w:szCs w:val="24"/>
                <w14:textFill>
                  <w14:solidFill>
                    <w14:schemeClr w14:val="bg1"/>
                  </w14:solidFill>
                </w14:textFill>
              </w:rPr>
              <w:t>功能说明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tcBorders>
            <w:vAlign w:val="center"/>
          </w:tcPr>
          <w:p>
            <w:pPr>
              <w:widowControl/>
              <w:spacing w:line="360" w:lineRule="auto"/>
              <w:jc w:val="center"/>
            </w:pPr>
            <w:r>
              <w:rPr>
                <w:rFonts w:ascii="Arial" w:hAnsi="Arial" w:cs="Arial"/>
                <w:sz w:val="24"/>
              </w:rPr>
              <w:drawing>
                <wp:inline distT="0" distB="0" distL="0" distR="0">
                  <wp:extent cx="276860" cy="251460"/>
                  <wp:effectExtent l="0" t="0" r="8890" b="0"/>
                  <wp:docPr id="11" name="图片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3" descr="1"/>
                          <pic:cNvPicPr>
                            <a:picLocks noChangeAspect="1" noChangeArrowheads="1"/>
                          </pic:cNvPicPr>
                        </pic:nvPicPr>
                        <pic:blipFill>
                          <a:blip r:embed="rId11" cstate="print"/>
                          <a:srcRect/>
                          <a:stretch>
                            <a:fillRect/>
                          </a:stretch>
                        </pic:blipFill>
                        <pic:spPr>
                          <a:xfrm>
                            <a:off x="0" y="0"/>
                            <a:ext cx="277200" cy="252000"/>
                          </a:xfrm>
                          <a:prstGeom prst="rect">
                            <a:avLst/>
                          </a:prstGeom>
                          <a:noFill/>
                          <a:ln w="9525">
                            <a:noFill/>
                            <a:miter lim="800000"/>
                            <a:headEnd/>
                            <a:tailEnd/>
                          </a:ln>
                        </pic:spPr>
                      </pic:pic>
                    </a:graphicData>
                  </a:graphic>
                </wp:inline>
              </w:drawing>
            </w:r>
          </w:p>
        </w:tc>
        <w:tc>
          <w:tcPr>
            <w:tcW w:w="8339" w:type="dxa"/>
            <w:tcBorders>
              <w:top w:val="single" w:color="auto" w:sz="4" w:space="0"/>
              <w:bottom w:val="single" w:color="auto" w:sz="4" w:space="0"/>
              <w:right w:val="single" w:color="auto" w:sz="18" w:space="0"/>
            </w:tcBorders>
            <w:vAlign w:val="center"/>
          </w:tcPr>
          <w:p>
            <w:pPr>
              <w:widowControl/>
              <w:spacing w:line="360" w:lineRule="auto"/>
              <w:ind w:left="84" w:leftChars="40"/>
              <w:jc w:val="left"/>
            </w:pPr>
            <w:r>
              <w:rPr>
                <w:rFonts w:hint="eastAsia" w:ascii="Arial" w:hAnsi="Arial" w:eastAsia="楷体" w:cs="Arial"/>
                <w:sz w:val="22"/>
              </w:rPr>
              <w:t>直流充电插座，使用专用充电连接器连接被检充电机。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tcBorders>
            <w:vAlign w:val="center"/>
          </w:tcPr>
          <w:p>
            <w:pPr>
              <w:widowControl/>
              <w:spacing w:line="360" w:lineRule="auto"/>
              <w:jc w:val="center"/>
            </w:pPr>
            <w:r>
              <w:rPr>
                <w:szCs w:val="21"/>
              </w:rPr>
              <w:drawing>
                <wp:inline distT="0" distB="0" distL="0" distR="0">
                  <wp:extent cx="255270" cy="251460"/>
                  <wp:effectExtent l="0" t="0" r="0" b="0"/>
                  <wp:docPr id="16" name="图片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4" descr="2"/>
                          <pic:cNvPicPr>
                            <a:picLocks noChangeAspect="1" noChangeArrowheads="1"/>
                          </pic:cNvPicPr>
                        </pic:nvPicPr>
                        <pic:blipFill>
                          <a:blip r:embed="rId12" cstate="print"/>
                          <a:srcRect/>
                          <a:stretch>
                            <a:fillRect/>
                          </a:stretch>
                        </pic:blipFill>
                        <pic:spPr>
                          <a:xfrm>
                            <a:off x="0" y="0"/>
                            <a:ext cx="255600" cy="252000"/>
                          </a:xfrm>
                          <a:prstGeom prst="rect">
                            <a:avLst/>
                          </a:prstGeom>
                          <a:noFill/>
                          <a:ln w="9525">
                            <a:noFill/>
                            <a:miter lim="800000"/>
                            <a:headEnd/>
                            <a:tailEnd/>
                          </a:ln>
                        </pic:spPr>
                      </pic:pic>
                    </a:graphicData>
                  </a:graphic>
                </wp:inline>
              </w:drawing>
            </w:r>
          </w:p>
        </w:tc>
        <w:tc>
          <w:tcPr>
            <w:tcW w:w="8339" w:type="dxa"/>
            <w:tcBorders>
              <w:top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szCs w:val="24"/>
              </w:rPr>
            </w:pPr>
            <w:r>
              <w:rPr>
                <w:rFonts w:hint="eastAsia" w:ascii="Arial" w:hAnsi="楷体" w:eastAsia="楷体" w:cs="Arial"/>
                <w:sz w:val="22"/>
                <w:szCs w:val="24"/>
              </w:rPr>
              <w:t>电压校准专用接口，方便通入标准电压信号对仪器进行校准。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pPr>
            <w:r>
              <w:rPr>
                <w:szCs w:val="21"/>
              </w:rPr>
              <w:drawing>
                <wp:inline distT="0" distB="0" distL="0" distR="0">
                  <wp:extent cx="259080" cy="251460"/>
                  <wp:effectExtent l="0" t="0" r="7620" b="0"/>
                  <wp:docPr id="20" name="图片 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5" descr="3"/>
                          <pic:cNvPicPr>
                            <a:picLocks noChangeAspect="1" noChangeArrowheads="1"/>
                          </pic:cNvPicPr>
                        </pic:nvPicPr>
                        <pic:blipFill>
                          <a:blip r:embed="rId13" cstate="print"/>
                          <a:srcRect/>
                          <a:stretch>
                            <a:fillRect/>
                          </a:stretch>
                        </pic:blipFill>
                        <pic:spPr>
                          <a:xfrm>
                            <a:off x="0" y="0"/>
                            <a:ext cx="259200" cy="2520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szCs w:val="24"/>
              </w:rPr>
            </w:pPr>
            <w:r>
              <w:rPr>
                <w:rFonts w:hint="eastAsia" w:ascii="Arial" w:hAnsi="Arial" w:eastAsia="楷体" w:cs="Arial"/>
                <w:sz w:val="22"/>
              </w:rPr>
              <w:t>直流充电插座，使用专用充电连接器连接负载或电动汽车。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szCs w:val="21"/>
              </w:rPr>
            </w:pPr>
            <w:r>
              <w:rPr>
                <w:szCs w:val="21"/>
              </w:rPr>
              <w:drawing>
                <wp:inline distT="0" distB="0" distL="0" distR="0">
                  <wp:extent cx="269875" cy="251460"/>
                  <wp:effectExtent l="0" t="0" r="0" b="0"/>
                  <wp:docPr id="35" name="图片 3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4"/>
                          <pic:cNvPicPr>
                            <a:picLocks noChangeAspect="1" noChangeArrowheads="1"/>
                          </pic:cNvPicPr>
                        </pic:nvPicPr>
                        <pic:blipFill>
                          <a:blip r:embed="rId14" cstate="print"/>
                          <a:srcRect/>
                          <a:stretch>
                            <a:fillRect/>
                          </a:stretch>
                        </pic:blipFill>
                        <pic:spPr>
                          <a:xfrm>
                            <a:off x="0" y="0"/>
                            <a:ext cx="270000" cy="2520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Arial" w:eastAsia="楷体" w:cs="Arial"/>
                <w:sz w:val="22"/>
              </w:rPr>
            </w:pPr>
            <w:r>
              <w:rPr>
                <w:rFonts w:hint="eastAsia" w:ascii="Arial" w:hAnsi="Arial" w:eastAsia="楷体" w:cs="Arial"/>
                <w:sz w:val="22"/>
              </w:rPr>
              <w:t>多功能接口：支持光电头、脉冲输入、脉冲输出、温度传感器等功能。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szCs w:val="21"/>
              </w:rPr>
            </w:pPr>
            <w:r>
              <w:rPr>
                <w:szCs w:val="21"/>
              </w:rPr>
              <w:drawing>
                <wp:inline distT="0" distB="0" distL="0" distR="0">
                  <wp:extent cx="259080" cy="251460"/>
                  <wp:effectExtent l="0" t="0" r="7620" b="0"/>
                  <wp:docPr id="36" name="图片 3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descr="5"/>
                          <pic:cNvPicPr>
                            <a:picLocks noChangeAspect="1" noChangeArrowheads="1"/>
                          </pic:cNvPicPr>
                        </pic:nvPicPr>
                        <pic:blipFill>
                          <a:blip r:embed="rId15" cstate="print"/>
                          <a:srcRect/>
                          <a:stretch>
                            <a:fillRect/>
                          </a:stretch>
                        </pic:blipFill>
                        <pic:spPr>
                          <a:xfrm>
                            <a:off x="0" y="0"/>
                            <a:ext cx="259200" cy="2520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通讯接口：包括USB和LAN口，便于连接计算机进行全自动测试。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szCs w:val="21"/>
              </w:rPr>
            </w:pPr>
            <w:r>
              <w:rPr>
                <w:szCs w:val="21"/>
              </w:rPr>
              <w:drawing>
                <wp:inline distT="0" distB="0" distL="0" distR="0">
                  <wp:extent cx="259080" cy="251460"/>
                  <wp:effectExtent l="0" t="0" r="7620" b="0"/>
                  <wp:docPr id="37" name="图片 3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descr="6"/>
                          <pic:cNvPicPr>
                            <a:picLocks noChangeAspect="1" noChangeArrowheads="1"/>
                          </pic:cNvPicPr>
                        </pic:nvPicPr>
                        <pic:blipFill>
                          <a:blip r:embed="rId16" cstate="print"/>
                          <a:srcRect/>
                          <a:stretch>
                            <a:fillRect/>
                          </a:stretch>
                        </pic:blipFill>
                        <pic:spPr>
                          <a:xfrm>
                            <a:off x="0" y="0"/>
                            <a:ext cx="259200" cy="2520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GPS天线，接收标准时钟信号，用于与被检充电机对时。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szCs w:val="21"/>
              </w:rPr>
            </w:pPr>
            <w:r>
              <w:rPr>
                <w:rFonts w:ascii="Arial" w:hAnsi="Arial" w:cs="Arial"/>
                <w:sz w:val="24"/>
              </w:rPr>
              <w:drawing>
                <wp:inline distT="0" distB="0" distL="0" distR="0">
                  <wp:extent cx="266065" cy="251460"/>
                  <wp:effectExtent l="0" t="0" r="635" b="0"/>
                  <wp:docPr id="38" name="图片 17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74" descr="7"/>
                          <pic:cNvPicPr>
                            <a:picLocks noChangeAspect="1" noChangeArrowheads="1"/>
                          </pic:cNvPicPr>
                        </pic:nvPicPr>
                        <pic:blipFill>
                          <a:blip r:embed="rId17" cstate="print"/>
                          <a:srcRect/>
                          <a:stretch>
                            <a:fillRect/>
                          </a:stretch>
                        </pic:blipFill>
                        <pic:spPr>
                          <a:xfrm>
                            <a:off x="0" y="0"/>
                            <a:ext cx="266400" cy="2520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AC</w:t>
            </w:r>
            <w:r>
              <w:rPr>
                <w:rFonts w:ascii="Arial" w:hAnsi="楷体" w:eastAsia="楷体" w:cs="Arial"/>
                <w:sz w:val="22"/>
              </w:rPr>
              <w:t xml:space="preserve"> 220</w:t>
            </w:r>
            <w:r>
              <w:rPr>
                <w:rFonts w:hint="eastAsia" w:ascii="Arial" w:hAnsi="楷体" w:eastAsia="楷体" w:cs="Arial"/>
                <w:sz w:val="22"/>
              </w:rPr>
              <w:t>V电源接口，可通过市电对仪器供电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rFonts w:ascii="Arial" w:hAnsi="Arial" w:cs="Arial"/>
                <w:sz w:val="24"/>
              </w:rPr>
            </w:pPr>
            <w:r>
              <w:rPr>
                <w:rFonts w:ascii="Arial" w:hAnsi="Arial" w:cs="Arial"/>
                <w:sz w:val="24"/>
              </w:rPr>
              <w:drawing>
                <wp:inline distT="0" distB="0" distL="0" distR="0">
                  <wp:extent cx="292735" cy="273050"/>
                  <wp:effectExtent l="19050" t="0" r="0" b="0"/>
                  <wp:docPr id="745" name="图片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40" descr="8"/>
                          <pic:cNvPicPr>
                            <a:picLocks noChangeAspect="1" noChangeArrowheads="1"/>
                          </pic:cNvPicPr>
                        </pic:nvPicPr>
                        <pic:blipFill>
                          <a:blip r:embed="rId18" cstate="print"/>
                          <a:srcRect/>
                          <a:stretch>
                            <a:fillRect/>
                          </a:stretch>
                        </pic:blipFill>
                        <pic:spPr>
                          <a:xfrm>
                            <a:off x="0" y="0"/>
                            <a:ext cx="293207" cy="2736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内置大容量锂电池，如现场无市电，可选择由电池供电。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rFonts w:ascii="Arial" w:hAnsi="Arial" w:cs="Arial"/>
                <w:sz w:val="24"/>
              </w:rPr>
            </w:pPr>
            <w:r>
              <w:rPr>
                <w:rFonts w:ascii="Arial" w:hAnsi="Arial" w:cs="Arial"/>
                <w:sz w:val="24"/>
              </w:rPr>
              <w:drawing>
                <wp:inline distT="0" distB="0" distL="0" distR="0">
                  <wp:extent cx="282575" cy="273050"/>
                  <wp:effectExtent l="19050" t="0" r="2834" b="0"/>
                  <wp:docPr id="746" name="图片 169" descr="D:\2. 磁测产品\5. 产品说明书\TD8420\用图\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169" descr="D:\2. 磁测产品\5. 产品说明书\TD8420\用图\9.png"/>
                          <pic:cNvPicPr>
                            <a:picLocks noChangeAspect="1" noChangeArrowheads="1"/>
                          </pic:cNvPicPr>
                        </pic:nvPicPr>
                        <pic:blipFill>
                          <a:blip r:embed="rId19" cstate="print"/>
                          <a:srcRect/>
                          <a:stretch>
                            <a:fillRect/>
                          </a:stretch>
                        </pic:blipFill>
                        <pic:spPr>
                          <a:xfrm>
                            <a:off x="0" y="0"/>
                            <a:ext cx="282916" cy="2736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辅助测试点，将直流</w:t>
            </w:r>
            <w:r>
              <w:rPr>
                <w:rFonts w:ascii="Arial" w:hAnsi="楷体" w:eastAsia="楷体" w:cs="Arial"/>
                <w:sz w:val="22"/>
              </w:rPr>
              <w:t>充电</w:t>
            </w:r>
            <w:r>
              <w:rPr>
                <w:rFonts w:hint="eastAsia" w:ascii="Arial" w:hAnsi="楷体" w:eastAsia="楷体" w:cs="Arial"/>
                <w:sz w:val="22"/>
              </w:rPr>
              <w:t>插座</w:t>
            </w:r>
            <w:r>
              <w:rPr>
                <w:rFonts w:ascii="Arial" w:hAnsi="楷体" w:eastAsia="楷体" w:cs="Arial"/>
                <w:sz w:val="22"/>
              </w:rPr>
              <w:t>转接为</w:t>
            </w:r>
            <w:r>
              <w:rPr>
                <w:rFonts w:hint="eastAsia" w:ascii="Arial" w:hAnsi="楷体" w:eastAsia="楷体" w:cs="Arial"/>
                <w:sz w:val="22"/>
              </w:rPr>
              <w:t>常规</w:t>
            </w:r>
            <w:r>
              <w:rPr>
                <w:rFonts w:ascii="Arial" w:hAnsi="楷体" w:eastAsia="楷体" w:cs="Arial"/>
                <w:sz w:val="22"/>
              </w:rPr>
              <w:t>仪器</w:t>
            </w:r>
            <w:r>
              <w:rPr>
                <w:rFonts w:hint="eastAsia" w:ascii="Arial" w:hAnsi="楷体" w:eastAsia="楷体" w:cs="Arial"/>
                <w:sz w:val="22"/>
              </w:rPr>
              <w:t>接线口</w:t>
            </w:r>
            <w:r>
              <w:rPr>
                <w:rFonts w:ascii="Arial" w:hAnsi="楷体" w:eastAsia="楷体" w:cs="Arial"/>
                <w:sz w:val="22"/>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4" w:space="0"/>
              <w:right w:val="single" w:color="auto" w:sz="4" w:space="0"/>
            </w:tcBorders>
            <w:vAlign w:val="center"/>
          </w:tcPr>
          <w:p>
            <w:pPr>
              <w:widowControl/>
              <w:spacing w:line="360" w:lineRule="auto"/>
              <w:jc w:val="center"/>
              <w:rPr>
                <w:rFonts w:ascii="Arial" w:hAnsi="Arial" w:cs="Arial"/>
                <w:sz w:val="24"/>
              </w:rPr>
            </w:pPr>
            <w:r>
              <w:rPr>
                <w:rFonts w:ascii="Arial" w:hAnsi="Arial" w:cs="Arial"/>
                <w:sz w:val="24"/>
              </w:rPr>
              <w:drawing>
                <wp:inline distT="0" distB="0" distL="0" distR="0">
                  <wp:extent cx="370205" cy="273050"/>
                  <wp:effectExtent l="0" t="0" r="0" b="0"/>
                  <wp:docPr id="125" name="图片 174" descr="D:\2. 磁测产品\5. 产品说明书\TD8420\用图\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74" descr="D:\2. 磁测产品\5. 产品说明书\TD8420\用图\10.png"/>
                          <pic:cNvPicPr>
                            <a:picLocks noChangeAspect="1" noChangeArrowheads="1"/>
                          </pic:cNvPicPr>
                        </pic:nvPicPr>
                        <pic:blipFill>
                          <a:blip r:embed="rId20" cstate="print"/>
                          <a:srcRect/>
                          <a:stretch>
                            <a:fillRect/>
                          </a:stretch>
                        </pic:blipFill>
                        <pic:spPr>
                          <a:xfrm>
                            <a:off x="0" y="0"/>
                            <a:ext cx="370683" cy="2736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4"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Arial" w:eastAsia="楷体" w:cs="Arial"/>
                <w:sz w:val="22"/>
              </w:rPr>
              <w:t>液晶</w:t>
            </w:r>
            <w:r>
              <w:rPr>
                <w:rFonts w:ascii="Arial" w:hAnsi="Arial" w:eastAsia="楷体" w:cs="Arial"/>
                <w:sz w:val="22"/>
              </w:rPr>
              <w:t>触摸彩屏，</w:t>
            </w:r>
            <w:r>
              <w:rPr>
                <w:rFonts w:hint="eastAsia" w:ascii="Arial" w:hAnsi="Arial" w:eastAsia="楷体" w:cs="Arial"/>
                <w:sz w:val="22"/>
              </w:rPr>
              <w:t>多电量直观显示，全触摸操作，大大提升仪器的易用性。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53" w:type="dxa"/>
            <w:tcBorders>
              <w:top w:val="single" w:color="auto" w:sz="4" w:space="0"/>
              <w:left w:val="single" w:color="auto" w:sz="18" w:space="0"/>
              <w:bottom w:val="single" w:color="auto" w:sz="18" w:space="0"/>
              <w:right w:val="single" w:color="auto" w:sz="4" w:space="0"/>
            </w:tcBorders>
            <w:vAlign w:val="center"/>
          </w:tcPr>
          <w:p>
            <w:pPr>
              <w:widowControl/>
              <w:spacing w:line="360" w:lineRule="auto"/>
              <w:jc w:val="center"/>
              <w:rPr>
                <w:rFonts w:ascii="Arial" w:hAnsi="Arial" w:cs="Arial"/>
                <w:sz w:val="24"/>
              </w:rPr>
            </w:pPr>
            <w:r>
              <w:rPr>
                <w:rFonts w:ascii="Arial" w:hAnsi="Arial" w:cs="Arial"/>
                <w:sz w:val="24"/>
              </w:rPr>
              <w:drawing>
                <wp:inline distT="0" distB="0" distL="0" distR="0">
                  <wp:extent cx="361315" cy="273050"/>
                  <wp:effectExtent l="0" t="0" r="0" b="0"/>
                  <wp:docPr id="264" name="图片 175" descr="D:\2. 磁测产品\5. 产品说明书\TD8420\用图\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175" descr="D:\2. 磁测产品\5. 产品说明书\TD8420\用图\11.png"/>
                          <pic:cNvPicPr>
                            <a:picLocks noChangeAspect="1" noChangeArrowheads="1"/>
                          </pic:cNvPicPr>
                        </pic:nvPicPr>
                        <pic:blipFill>
                          <a:blip r:embed="rId21" cstate="print"/>
                          <a:srcRect/>
                          <a:stretch>
                            <a:fillRect/>
                          </a:stretch>
                        </pic:blipFill>
                        <pic:spPr>
                          <a:xfrm>
                            <a:off x="0" y="0"/>
                            <a:ext cx="361858" cy="273600"/>
                          </a:xfrm>
                          <a:prstGeom prst="rect">
                            <a:avLst/>
                          </a:prstGeom>
                          <a:noFill/>
                          <a:ln w="9525">
                            <a:noFill/>
                            <a:miter lim="800000"/>
                            <a:headEnd/>
                            <a:tailEnd/>
                          </a:ln>
                        </pic:spPr>
                      </pic:pic>
                    </a:graphicData>
                  </a:graphic>
                </wp:inline>
              </w:drawing>
            </w:r>
          </w:p>
        </w:tc>
        <w:tc>
          <w:tcPr>
            <w:tcW w:w="8339" w:type="dxa"/>
            <w:tcBorders>
              <w:top w:val="single" w:color="auto" w:sz="4" w:space="0"/>
              <w:left w:val="single" w:color="auto" w:sz="4" w:space="0"/>
              <w:bottom w:val="single" w:color="auto" w:sz="18" w:space="0"/>
              <w:right w:val="single" w:color="auto" w:sz="18" w:space="0"/>
            </w:tcBorders>
            <w:vAlign w:val="center"/>
          </w:tcPr>
          <w:p>
            <w:pPr>
              <w:widowControl/>
              <w:spacing w:line="360" w:lineRule="auto"/>
              <w:ind w:left="84" w:leftChars="40"/>
              <w:jc w:val="left"/>
              <w:rPr>
                <w:rFonts w:ascii="Arial" w:hAnsi="楷体" w:eastAsia="楷体" w:cs="Arial"/>
                <w:sz w:val="22"/>
              </w:rPr>
            </w:pPr>
            <w:r>
              <w:rPr>
                <w:rFonts w:hint="eastAsia" w:ascii="Arial" w:hAnsi="楷体" w:eastAsia="楷体" w:cs="Arial"/>
                <w:sz w:val="22"/>
              </w:rPr>
              <w:t>仪器箱拉杆，便于用户携带移动测试仪。</w:t>
            </w:r>
          </w:p>
        </w:tc>
      </w:tr>
    </w:tbl>
    <w:p>
      <w:pPr>
        <w:widowControl/>
        <w:jc w:val="left"/>
      </w:pPr>
      <w:r>
        <w:br w:type="page"/>
      </w:r>
    </w:p>
    <w:p>
      <w:pPr>
        <w:pStyle w:val="2"/>
        <w:spacing w:line="360" w:lineRule="auto"/>
        <w:rPr>
          <w:rFonts w:ascii="Arial" w:hAnsi="Arial" w:cs="Arial"/>
        </w:rPr>
      </w:pPr>
      <w:r>
        <w:rPr>
          <w:rFonts w:ascii="Arial" w:hAnsi="Arial" w:cs="Arial"/>
        </w:rPr>
        <w:t xml:space="preserve">7. </w:t>
      </w:r>
      <w:bookmarkStart w:id="1" w:name="_Toc274755560"/>
      <w:r>
        <w:rPr>
          <w:rFonts w:ascii="Arial" w:hAnsi="Arial" w:cs="Arial"/>
        </w:rPr>
        <w:t>技术</w:t>
      </w:r>
      <w:bookmarkEnd w:id="1"/>
      <w:r>
        <w:rPr>
          <w:rFonts w:hint="eastAsia" w:ascii="Arial" w:hAnsi="Arial" w:cs="Arial"/>
        </w:rPr>
        <w:t>规格</w:t>
      </w:r>
    </w:p>
    <w:p>
      <w:pPr>
        <w:pStyle w:val="3"/>
        <w:rPr>
          <w:rFonts w:ascii="Arial" w:hAnsi="Arial" w:cs="Arial"/>
        </w:rPr>
      </w:pPr>
      <w:r>
        <w:rPr>
          <w:rFonts w:ascii="Arial" w:hAnsi="Arial" w:cs="Arial"/>
        </w:rPr>
        <w:t>7.1 直流电压测量DCV</w:t>
      </w:r>
    </w:p>
    <w:tbl>
      <w:tblPr>
        <w:tblStyle w:val="13"/>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445"/>
        <w:gridCol w:w="1721"/>
        <w:gridCol w:w="1722"/>
        <w:gridCol w:w="1631"/>
        <w:gridCol w:w="162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4" w:type="dxa"/>
            <w:vMerge w:val="restart"/>
            <w:tcBorders>
              <w:top w:val="single" w:color="auto" w:sz="18" w:space="0"/>
            </w:tcBorders>
            <w:shd w:val="clear" w:color="auto" w:fill="00A19C"/>
            <w:vAlign w:val="center"/>
          </w:tcPr>
          <w:p>
            <w:pPr>
              <w:autoSpaceDE w:val="0"/>
              <w:autoSpaceDN w:val="0"/>
              <w:adjustRightInd w:val="0"/>
              <w:spacing w:line="276"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量程</w:t>
            </w:r>
          </w:p>
        </w:tc>
        <w:tc>
          <w:tcPr>
            <w:tcW w:w="1445" w:type="dxa"/>
            <w:vMerge w:val="restart"/>
            <w:tcBorders>
              <w:top w:val="single" w:color="auto" w:sz="18" w:space="0"/>
            </w:tcBorders>
            <w:shd w:val="clear" w:color="auto" w:fill="00A19C"/>
            <w:vAlign w:val="center"/>
          </w:tcPr>
          <w:p>
            <w:pPr>
              <w:spacing w:line="276" w:lineRule="auto"/>
              <w:ind w:left="-105" w:leftChars="-50" w:right="-105" w:rightChars="-50"/>
              <w:jc w:val="center"/>
              <w:rPr>
                <w:rFonts w:ascii="楷体" w:hAnsi="楷体" w:eastAsia="楷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分辨力</w:t>
            </w:r>
          </w:p>
        </w:tc>
        <w:tc>
          <w:tcPr>
            <w:tcW w:w="3443" w:type="dxa"/>
            <w:gridSpan w:val="2"/>
            <w:tcBorders>
              <w:top w:val="single" w:color="auto" w:sz="18" w:space="0"/>
            </w:tcBorders>
            <w:shd w:val="clear" w:color="auto" w:fill="00A19C"/>
            <w:vAlign w:val="center"/>
          </w:tcPr>
          <w:p>
            <w:pPr>
              <w:spacing w:line="276" w:lineRule="auto"/>
              <w:jc w:val="center"/>
              <w:rPr>
                <w:rFonts w:ascii="Arial" w:hAnsi="Arial" w:eastAsia="楷体" w:cs="Arial"/>
                <w:b/>
                <w:color w:val="FFFFFF" w:themeColor="background1"/>
                <w:szCs w:val="21"/>
                <w14:textFill>
                  <w14:solidFill>
                    <w14:schemeClr w14:val="bg1"/>
                  </w14:solidFill>
                </w14:textFill>
              </w:rPr>
            </w:pPr>
            <w:r>
              <w:rPr>
                <w:rFonts w:ascii="Arial" w:hAnsi="Arial" w:eastAsia="楷体" w:cs="Arial"/>
                <w:b/>
                <w:color w:val="FFFFFF" w:themeColor="background1"/>
                <w:szCs w:val="21"/>
                <w14:textFill>
                  <w14:solidFill>
                    <w14:schemeClr w14:val="bg1"/>
                  </w14:solidFill>
                </w14:textFill>
              </w:rPr>
              <w:t>测量不确定度(</w:t>
            </w:r>
            <w:r>
              <w:rPr>
                <w:rFonts w:ascii="Arial" w:hAnsi="Arial" w:eastAsia="楷体" w:cs="Arial"/>
                <w:b/>
                <w:i/>
                <w:color w:val="FFFFFF" w:themeColor="background1"/>
                <w:szCs w:val="21"/>
                <w14:textFill>
                  <w14:solidFill>
                    <w14:schemeClr w14:val="bg1"/>
                  </w14:solidFill>
                </w14:textFill>
              </w:rPr>
              <w:t>k</w:t>
            </w:r>
            <w:r>
              <w:rPr>
                <w:rFonts w:ascii="Arial" w:hAnsi="Arial" w:eastAsia="楷体" w:cs="Arial"/>
                <w:b/>
                <w:color w:val="FFFFFF" w:themeColor="background1"/>
                <w:szCs w:val="21"/>
                <w14:textFill>
                  <w14:solidFill>
                    <w14:schemeClr w14:val="bg1"/>
                  </w14:solidFill>
                </w14:textFill>
              </w:rPr>
              <w:t>=2)</w:t>
            </w:r>
          </w:p>
          <w:p>
            <w:pPr>
              <w:autoSpaceDE w:val="0"/>
              <w:autoSpaceDN w:val="0"/>
              <w:adjustRightInd w:val="0"/>
              <w:spacing w:line="276"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r>
              <w:rPr>
                <w:rFonts w:ascii="Arial" w:hAnsi="Arial" w:eastAsia="楷体" w:cs="Arial"/>
                <w:b/>
                <w:color w:val="FFFFFF" w:themeColor="background1"/>
                <w:szCs w:val="21"/>
                <w14:textFill>
                  <w14:solidFill>
                    <w14:schemeClr w14:val="bg1"/>
                  </w14:solidFill>
                </w14:textFill>
              </w:rPr>
              <w:t>( ppm*RD+ppm*RG)</w:t>
            </w:r>
            <w:r>
              <w:rPr>
                <w:rFonts w:ascii="Arial" w:hAnsi="Arial" w:eastAsia="楷体" w:cs="Arial"/>
                <w:b/>
                <w:color w:val="FFFFFF"/>
                <w:sz w:val="22"/>
                <w:vertAlign w:val="superscript"/>
              </w:rPr>
              <w:t xml:space="preserve"> [1]</w:t>
            </w:r>
          </w:p>
        </w:tc>
        <w:tc>
          <w:tcPr>
            <w:tcW w:w="3260" w:type="dxa"/>
            <w:gridSpan w:val="2"/>
            <w:tcBorders>
              <w:top w:val="single" w:color="auto" w:sz="18" w:space="0"/>
            </w:tcBorders>
            <w:shd w:val="clear" w:color="auto" w:fill="00A19C"/>
            <w:vAlign w:val="center"/>
          </w:tcPr>
          <w:p>
            <w:pPr>
              <w:spacing w:line="276" w:lineRule="auto"/>
              <w:ind w:left="-105" w:leftChars="-50" w:right="-105" w:rightChars="-50"/>
              <w:jc w:val="center"/>
              <w:rPr>
                <w:rFonts w:ascii="Arial" w:hAnsi="Arial" w:eastAsia="楷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温度系数</w:t>
            </w:r>
            <w:r>
              <w:rPr>
                <w:rFonts w:hint="eastAsia" w:ascii="Arial" w:hAnsi="Arial" w:eastAsia="楷体" w:cs="Arial"/>
                <w:b/>
                <w:color w:val="FFFFFF" w:themeColor="background1"/>
                <w:szCs w:val="21"/>
                <w14:textFill>
                  <w14:solidFill>
                    <w14:schemeClr w14:val="bg1"/>
                  </w14:solidFill>
                </w14:textFill>
              </w:rPr>
              <w:t>，</w:t>
            </w:r>
            <w:r>
              <w:rPr>
                <w:rFonts w:ascii="Arial" w:hAnsi="Arial" w:eastAsia="楷体" w:cs="Arial"/>
                <w:b/>
                <w:color w:val="FFFFFF" w:themeColor="background1"/>
                <w:szCs w:val="21"/>
                <w14:textFill>
                  <w14:solidFill>
                    <w14:schemeClr w14:val="bg1"/>
                  </w14:solidFill>
                </w14:textFill>
              </w:rPr>
              <w:t>±ppm</w:t>
            </w:r>
            <w:r>
              <w:rPr>
                <w:rFonts w:hint="eastAsia" w:ascii="Arial" w:hAnsi="Arial" w:eastAsia="楷体" w:cs="Arial"/>
                <w:b/>
                <w:color w:val="FFFFFF" w:themeColor="background1"/>
                <w:szCs w:val="21"/>
                <w14:textFill>
                  <w14:solidFill>
                    <w14:schemeClr w14:val="bg1"/>
                  </w14:solidFill>
                </w14:textFill>
              </w:rPr>
              <w:t xml:space="preserve">*RD </w:t>
            </w:r>
            <w:r>
              <w:rPr>
                <w:rFonts w:ascii="Arial" w:hAnsi="Arial" w:eastAsia="楷体" w:cs="Arial"/>
                <w:b/>
                <w:color w:val="FFFFFF" w:themeColor="background1"/>
                <w:szCs w:val="21"/>
                <w14:textFill>
                  <w14:solidFill>
                    <w14:schemeClr w14:val="bg1"/>
                  </w14:solidFill>
                </w14:textFill>
              </w:rPr>
              <w:t>/°C</w:t>
            </w:r>
          </w:p>
          <w:p>
            <w:pPr>
              <w:spacing w:line="276" w:lineRule="auto"/>
              <w:ind w:left="-105" w:leftChars="-50" w:right="-105" w:rightChars="-50"/>
              <w:jc w:val="center"/>
              <w:rPr>
                <w:rFonts w:ascii="宋体" w:hAnsi="宋体" w:cs="宋体"/>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@-30</w:t>
            </w:r>
            <w:r>
              <w:rPr>
                <w:rFonts w:ascii="Arial" w:hAnsi="Arial" w:eastAsia="楷体" w:cs="Arial"/>
                <w:b/>
                <w:color w:val="FFFFFF" w:themeColor="background1"/>
                <w:szCs w:val="21"/>
                <w14:textFill>
                  <w14:solidFill>
                    <w14:schemeClr w14:val="bg1"/>
                  </w14:solidFill>
                </w14:textFill>
              </w:rPr>
              <w:t>°C～</w:t>
            </w:r>
            <w:r>
              <w:rPr>
                <w:rFonts w:hint="eastAsia" w:ascii="Arial" w:hAnsi="Arial" w:eastAsia="楷体" w:cs="Arial"/>
                <w:b/>
                <w:color w:val="FFFFFF" w:themeColor="background1"/>
                <w:szCs w:val="21"/>
                <w14:textFill>
                  <w14:solidFill>
                    <w14:schemeClr w14:val="bg1"/>
                  </w14:solidFill>
                </w14:textFill>
              </w:rPr>
              <w:t>55</w:t>
            </w:r>
            <w:r>
              <w:rPr>
                <w:rFonts w:ascii="Arial" w:hAnsi="Arial" w:eastAsia="楷体" w:cs="Arial"/>
                <w:b/>
                <w:color w:val="FFFFFF" w:themeColor="background1"/>
                <w:szCs w:val="21"/>
                <w14:textFill>
                  <w14:solidFill>
                    <w14:schemeClr w14:val="bg1"/>
                  </w14:solidFill>
                </w14:textFill>
              </w:rPr>
              <w:t>°C</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4" w:type="dxa"/>
            <w:vMerge w:val="continue"/>
            <w:tcBorders>
              <w:bottom w:val="single" w:color="000000" w:sz="12" w:space="0"/>
            </w:tcBorders>
            <w:shd w:val="clear" w:color="auto" w:fill="00A19C"/>
            <w:vAlign w:val="center"/>
          </w:tcPr>
          <w:p>
            <w:pPr>
              <w:spacing w:line="360"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p>
        </w:tc>
        <w:tc>
          <w:tcPr>
            <w:tcW w:w="1445" w:type="dxa"/>
            <w:vMerge w:val="continue"/>
            <w:tcBorders>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color w:val="FFFFFF" w:themeColor="background1"/>
                <w:szCs w:val="21"/>
                <w14:textFill>
                  <w14:solidFill>
                    <w14:schemeClr w14:val="bg1"/>
                  </w14:solidFill>
                </w14:textFill>
              </w:rPr>
            </w:pPr>
          </w:p>
        </w:tc>
        <w:tc>
          <w:tcPr>
            <w:tcW w:w="1721"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1级</w:t>
            </w:r>
          </w:p>
        </w:tc>
        <w:tc>
          <w:tcPr>
            <w:tcW w:w="1722"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05级</w:t>
            </w:r>
          </w:p>
        </w:tc>
        <w:tc>
          <w:tcPr>
            <w:tcW w:w="1631"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1级</w:t>
            </w:r>
          </w:p>
        </w:tc>
        <w:tc>
          <w:tcPr>
            <w:tcW w:w="1629"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05级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30</w:t>
            </w:r>
            <w:r>
              <w:rPr>
                <w:rFonts w:ascii="Arial" w:hAnsi="Arial" w:eastAsia="黑体" w:cs="Arial"/>
                <w:szCs w:val="21"/>
              </w:rPr>
              <w:t>0</w:t>
            </w:r>
            <w:r>
              <w:rPr>
                <w:rFonts w:hint="eastAsia" w:ascii="Arial" w:hAnsi="Arial" w:eastAsia="黑体" w:cs="Arial"/>
                <w:szCs w:val="21"/>
              </w:rPr>
              <w:t xml:space="preserve"> V</w:t>
            </w:r>
          </w:p>
        </w:tc>
        <w:tc>
          <w:tcPr>
            <w:tcW w:w="1445"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0.1 mV</w:t>
            </w:r>
          </w:p>
        </w:tc>
        <w:tc>
          <w:tcPr>
            <w:tcW w:w="1721"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50</w:t>
            </w:r>
          </w:p>
        </w:tc>
        <w:tc>
          <w:tcPr>
            <w:tcW w:w="1722"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25</w:t>
            </w:r>
          </w:p>
        </w:tc>
        <w:tc>
          <w:tcPr>
            <w:tcW w:w="1631"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50</w:t>
            </w:r>
          </w:p>
        </w:tc>
        <w:tc>
          <w:tcPr>
            <w:tcW w:w="1629" w:type="dxa"/>
            <w:tcBorders>
              <w:top w:val="single" w:color="000000" w:sz="12"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20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75</w:t>
            </w:r>
            <w:r>
              <w:rPr>
                <w:rFonts w:ascii="Arial" w:hAnsi="Arial" w:eastAsia="黑体" w:cs="Arial"/>
                <w:szCs w:val="21"/>
              </w:rPr>
              <w:t>0</w:t>
            </w:r>
            <w:r>
              <w:rPr>
                <w:rFonts w:hint="eastAsia" w:ascii="Arial" w:hAnsi="Arial" w:eastAsia="黑体" w:cs="Arial"/>
                <w:szCs w:val="21"/>
              </w:rPr>
              <w:t xml:space="preserve"> V</w:t>
            </w:r>
          </w:p>
        </w:tc>
        <w:tc>
          <w:tcPr>
            <w:tcW w:w="1445"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0.1 mV</w:t>
            </w:r>
          </w:p>
        </w:tc>
        <w:tc>
          <w:tcPr>
            <w:tcW w:w="1721"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50</w:t>
            </w:r>
          </w:p>
        </w:tc>
        <w:tc>
          <w:tcPr>
            <w:tcW w:w="1722"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eastAsia="黑体" w:cs="Arial"/>
                <w:b/>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25</w:t>
            </w:r>
          </w:p>
        </w:tc>
        <w:tc>
          <w:tcPr>
            <w:tcW w:w="1631"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50</w:t>
            </w:r>
          </w:p>
        </w:tc>
        <w:tc>
          <w:tcPr>
            <w:tcW w:w="1629"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20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100</w:t>
            </w:r>
            <w:r>
              <w:rPr>
                <w:rFonts w:ascii="Arial" w:hAnsi="Arial" w:eastAsia="黑体" w:cs="Arial"/>
                <w:szCs w:val="21"/>
              </w:rPr>
              <w:t>0</w:t>
            </w:r>
            <w:r>
              <w:rPr>
                <w:rFonts w:hint="eastAsia" w:ascii="Arial" w:hAnsi="Arial" w:eastAsia="黑体" w:cs="Arial"/>
                <w:szCs w:val="21"/>
              </w:rPr>
              <w:t xml:space="preserve"> V</w:t>
            </w:r>
          </w:p>
        </w:tc>
        <w:tc>
          <w:tcPr>
            <w:tcW w:w="1445"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1 mV</w:t>
            </w:r>
          </w:p>
        </w:tc>
        <w:tc>
          <w:tcPr>
            <w:tcW w:w="1721"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50</w:t>
            </w:r>
          </w:p>
        </w:tc>
        <w:tc>
          <w:tcPr>
            <w:tcW w:w="1722"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eastAsia="黑体" w:cs="Arial"/>
                <w:b/>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25</w:t>
            </w:r>
          </w:p>
        </w:tc>
        <w:tc>
          <w:tcPr>
            <w:tcW w:w="1631"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50</w:t>
            </w:r>
          </w:p>
        </w:tc>
        <w:tc>
          <w:tcPr>
            <w:tcW w:w="1629" w:type="dxa"/>
            <w:tcBorders>
              <w:top w:val="single" w:color="auto" w:sz="4" w:space="0"/>
              <w:bottom w:val="single" w:color="auto" w:sz="4" w:space="0"/>
            </w:tcBorders>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&lt; 20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592" w:type="dxa"/>
            <w:gridSpan w:val="6"/>
            <w:tcBorders>
              <w:top w:val="single" w:color="auto" w:sz="4" w:space="0"/>
              <w:bottom w:val="single" w:color="auto" w:sz="18" w:space="0"/>
            </w:tcBorders>
            <w:vAlign w:val="center"/>
          </w:tcPr>
          <w:p>
            <w:pPr>
              <w:spacing w:line="360" w:lineRule="auto"/>
              <w:ind w:left="168" w:leftChars="80"/>
              <w:jc w:val="left"/>
              <w:rPr>
                <w:rFonts w:ascii="Arial" w:hAnsi="Arial" w:eastAsia="楷体" w:cs="Arial"/>
                <w:szCs w:val="21"/>
              </w:rPr>
            </w:pPr>
            <w:r>
              <w:rPr>
                <w:rFonts w:ascii="Arial" w:hAnsi="Arial" w:eastAsia="楷体" w:cs="Arial"/>
                <w:kern w:val="0"/>
                <w:szCs w:val="20"/>
              </w:rPr>
              <w:t>注</w:t>
            </w:r>
            <w:r>
              <w:rPr>
                <w:rFonts w:ascii="Arial" w:hAnsi="Arial" w:eastAsia="楷体" w:cs="Arial"/>
                <w:kern w:val="0"/>
                <w:sz w:val="22"/>
              </w:rPr>
              <w:t>[1]</w:t>
            </w:r>
            <w:r>
              <w:rPr>
                <w:rFonts w:ascii="Arial" w:hAnsi="Arial" w:eastAsia="楷体" w:cs="Arial"/>
                <w:kern w:val="0"/>
                <w:szCs w:val="20"/>
              </w:rPr>
              <w:t>：RD为读数，RG为量程，下同</w:t>
            </w:r>
          </w:p>
        </w:tc>
      </w:tr>
    </w:tbl>
    <w:p>
      <w:pPr>
        <w:widowControl/>
        <w:numPr>
          <w:ilvl w:val="0"/>
          <w:numId w:val="2"/>
        </w:numPr>
        <w:spacing w:line="360" w:lineRule="auto"/>
        <w:ind w:left="105" w:leftChars="50"/>
        <w:jc w:val="left"/>
        <w:rPr>
          <w:rFonts w:ascii="Arial" w:hAnsi="Arial" w:eastAsia="楷体" w:cs="Arial"/>
          <w:sz w:val="22"/>
        </w:rPr>
      </w:pPr>
      <w:r>
        <w:rPr>
          <w:rFonts w:hint="eastAsia" w:ascii="Arial" w:hAnsi="楷体" w:eastAsia="楷体" w:cs="Arial"/>
          <w:sz w:val="22"/>
          <w:szCs w:val="24"/>
        </w:rPr>
        <w:t>测量范围：</w:t>
      </w:r>
      <w:r>
        <w:rPr>
          <w:rFonts w:hint="eastAsia" w:ascii="Arial" w:hAnsi="Arial" w:cs="Arial"/>
          <w:sz w:val="22"/>
        </w:rPr>
        <w:t>0V</w:t>
      </w:r>
      <w:r>
        <w:rPr>
          <w:rFonts w:ascii="Arial" w:hAnsi="楷体" w:eastAsia="楷体" w:cs="Arial"/>
          <w:sz w:val="22"/>
        </w:rPr>
        <w:t>～</w:t>
      </w:r>
      <w:r>
        <w:rPr>
          <w:rFonts w:hint="eastAsia" w:ascii="Arial" w:hAnsi="Arial" w:cs="Arial"/>
          <w:sz w:val="22"/>
        </w:rPr>
        <w:t>1150 V，</w:t>
      </w:r>
      <w:r>
        <w:rPr>
          <w:rFonts w:ascii="Arial" w:hAnsi="楷体" w:eastAsia="楷体" w:cs="Arial"/>
          <w:sz w:val="22"/>
          <w:szCs w:val="24"/>
        </w:rPr>
        <w:t>手动</w:t>
      </w:r>
      <w:r>
        <w:rPr>
          <w:rFonts w:ascii="Arial" w:hAnsi="Arial" w:eastAsia="楷体" w:cs="Arial"/>
          <w:sz w:val="22"/>
          <w:szCs w:val="24"/>
        </w:rPr>
        <w:t>/</w:t>
      </w:r>
      <w:r>
        <w:rPr>
          <w:rFonts w:ascii="Arial" w:hAnsi="楷体" w:eastAsia="楷体" w:cs="Arial"/>
          <w:sz w:val="22"/>
          <w:szCs w:val="24"/>
        </w:rPr>
        <w:t>自动</w:t>
      </w:r>
      <w:r>
        <w:rPr>
          <w:rFonts w:hint="eastAsia" w:ascii="Arial" w:hAnsi="楷体" w:eastAsia="楷体" w:cs="Arial"/>
          <w:sz w:val="22"/>
          <w:szCs w:val="24"/>
        </w:rPr>
        <w:t>量程</w:t>
      </w:r>
      <w:r>
        <w:rPr>
          <w:rFonts w:ascii="Arial" w:hAnsi="楷体" w:eastAsia="楷体" w:cs="Arial"/>
          <w:sz w:val="22"/>
          <w:szCs w:val="24"/>
        </w:rPr>
        <w:t>换挡</w:t>
      </w:r>
    </w:p>
    <w:p>
      <w:pPr>
        <w:widowControl/>
        <w:numPr>
          <w:ilvl w:val="0"/>
          <w:numId w:val="2"/>
        </w:numPr>
        <w:spacing w:line="360" w:lineRule="auto"/>
        <w:ind w:left="105" w:leftChars="50"/>
        <w:jc w:val="left"/>
        <w:rPr>
          <w:rFonts w:ascii="Arial" w:hAnsi="Arial" w:eastAsia="楷体" w:cs="Arial"/>
          <w:sz w:val="22"/>
        </w:rPr>
      </w:pPr>
      <w:r>
        <w:rPr>
          <w:rFonts w:ascii="Arial" w:hAnsi="楷体" w:eastAsia="楷体" w:cs="Arial"/>
          <w:sz w:val="22"/>
        </w:rPr>
        <w:t>纹波测量</w:t>
      </w:r>
      <w:r>
        <w:rPr>
          <w:rFonts w:hint="eastAsia" w:ascii="Arial" w:hAnsi="楷体" w:eastAsia="楷体" w:cs="Arial"/>
          <w:sz w:val="22"/>
        </w:rPr>
        <w:t>不确定</w:t>
      </w:r>
      <w:r>
        <w:rPr>
          <w:rFonts w:ascii="Arial" w:hAnsi="楷体" w:eastAsia="楷体" w:cs="Arial"/>
          <w:sz w:val="22"/>
        </w:rPr>
        <w:t>度</w:t>
      </w:r>
      <w:r>
        <w:rPr>
          <w:rFonts w:hint="eastAsia" w:ascii="Arial" w:hAnsi="楷体" w:eastAsia="楷体" w:cs="Arial"/>
          <w:sz w:val="22"/>
        </w:rPr>
        <w:t>(k = 2)：</w:t>
      </w:r>
      <w:r>
        <w:rPr>
          <w:rFonts w:hint="eastAsia" w:ascii="Arial" w:hAnsi="Arial" w:eastAsia="楷体" w:cs="Arial"/>
          <w:sz w:val="22"/>
        </w:rPr>
        <w:t>0.05</w:t>
      </w:r>
      <w:r>
        <w:rPr>
          <w:rFonts w:ascii="Arial" w:hAnsi="Arial" w:eastAsia="楷体" w:cs="Arial"/>
          <w:sz w:val="22"/>
        </w:rPr>
        <w:t>%*R</w:t>
      </w:r>
      <w:r>
        <w:rPr>
          <w:rFonts w:hint="eastAsia" w:ascii="Arial" w:hAnsi="Arial" w:eastAsia="楷体" w:cs="Arial"/>
          <w:sz w:val="22"/>
        </w:rPr>
        <w:t>G</w:t>
      </w:r>
      <w:r>
        <w:rPr>
          <w:rFonts w:hint="eastAsia" w:ascii="楷体" w:hAnsi="楷体" w:eastAsia="楷体" w:cs="Arial"/>
          <w:sz w:val="22"/>
        </w:rPr>
        <w:t>,有效值；</w:t>
      </w:r>
      <w:r>
        <w:rPr>
          <w:rFonts w:hint="eastAsia" w:ascii="Arial" w:hAnsi="楷体" w:eastAsia="楷体" w:cs="Arial"/>
          <w:sz w:val="22"/>
          <w:szCs w:val="24"/>
        </w:rPr>
        <w:t>带宽：</w:t>
      </w:r>
      <w:r>
        <w:rPr>
          <w:rFonts w:ascii="Arial" w:hAnsi="Arial" w:eastAsia="楷体" w:cs="Arial"/>
          <w:sz w:val="22"/>
        </w:rPr>
        <w:t xml:space="preserve">≤ </w:t>
      </w:r>
      <w:r>
        <w:rPr>
          <w:rFonts w:hint="eastAsia" w:ascii="Arial" w:hAnsi="Arial" w:eastAsia="楷体" w:cs="Arial"/>
          <w:sz w:val="22"/>
        </w:rPr>
        <w:t>1</w:t>
      </w:r>
      <w:r>
        <w:rPr>
          <w:rFonts w:ascii="Arial" w:hAnsi="Arial" w:eastAsia="楷体" w:cs="Arial"/>
          <w:sz w:val="22"/>
        </w:rPr>
        <w:t xml:space="preserve"> kHz</w:t>
      </w:r>
    </w:p>
    <w:p>
      <w:pPr>
        <w:spacing w:line="360" w:lineRule="auto"/>
        <w:rPr>
          <w:rFonts w:ascii="Arial" w:hAnsi="Arial" w:eastAsia="楷体" w:cs="Arial"/>
          <w:sz w:val="22"/>
        </w:rPr>
      </w:pPr>
    </w:p>
    <w:p>
      <w:pPr>
        <w:pStyle w:val="3"/>
        <w:rPr>
          <w:rFonts w:ascii="Arial" w:hAnsi="Arial" w:cs="Arial"/>
        </w:rPr>
      </w:pPr>
      <w:r>
        <w:rPr>
          <w:rFonts w:ascii="Arial" w:hAnsi="Arial" w:cs="Arial"/>
        </w:rPr>
        <w:t>7</w:t>
      </w:r>
      <w:r>
        <w:rPr>
          <w:rFonts w:hint="eastAsia" w:ascii="Arial" w:hAnsi="Arial" w:cs="Arial"/>
        </w:rPr>
        <w:t>.2 直流电流测量DCI</w:t>
      </w:r>
    </w:p>
    <w:tbl>
      <w:tblPr>
        <w:tblStyle w:val="13"/>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445"/>
        <w:gridCol w:w="1732"/>
        <w:gridCol w:w="1734"/>
        <w:gridCol w:w="1617"/>
        <w:gridCol w:w="16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vMerge w:val="restart"/>
            <w:tcBorders>
              <w:top w:val="single" w:color="000000" w:sz="18" w:space="0"/>
              <w:left w:val="single" w:color="000000" w:sz="18" w:space="0"/>
            </w:tcBorders>
            <w:shd w:val="clear" w:color="auto" w:fill="00A19C"/>
            <w:vAlign w:val="center"/>
          </w:tcPr>
          <w:p>
            <w:pPr>
              <w:autoSpaceDE w:val="0"/>
              <w:autoSpaceDN w:val="0"/>
              <w:adjustRightInd w:val="0"/>
              <w:spacing w:line="276"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量程</w:t>
            </w:r>
          </w:p>
        </w:tc>
        <w:tc>
          <w:tcPr>
            <w:tcW w:w="1445" w:type="dxa"/>
            <w:vMerge w:val="restart"/>
            <w:tcBorders>
              <w:top w:val="single" w:color="000000" w:sz="18" w:space="0"/>
            </w:tcBorders>
            <w:shd w:val="clear" w:color="auto" w:fill="00A19C"/>
            <w:vAlign w:val="center"/>
          </w:tcPr>
          <w:p>
            <w:pPr>
              <w:spacing w:line="276" w:lineRule="auto"/>
              <w:ind w:left="-105" w:leftChars="-50" w:right="-105" w:rightChars="-50"/>
              <w:jc w:val="center"/>
              <w:rPr>
                <w:rFonts w:ascii="楷体" w:hAnsi="楷体" w:eastAsia="楷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分辨力</w:t>
            </w:r>
          </w:p>
        </w:tc>
        <w:tc>
          <w:tcPr>
            <w:tcW w:w="3466" w:type="dxa"/>
            <w:gridSpan w:val="2"/>
            <w:tcBorders>
              <w:top w:val="single" w:color="000000" w:sz="18" w:space="0"/>
            </w:tcBorders>
            <w:shd w:val="clear" w:color="auto" w:fill="00A19C"/>
            <w:vAlign w:val="center"/>
          </w:tcPr>
          <w:p>
            <w:pPr>
              <w:spacing w:line="276" w:lineRule="auto"/>
              <w:jc w:val="center"/>
              <w:rPr>
                <w:rFonts w:ascii="Arial" w:hAnsi="Arial" w:eastAsia="楷体" w:cs="Arial"/>
                <w:b/>
                <w:color w:val="FFFFFF" w:themeColor="background1"/>
                <w:szCs w:val="21"/>
                <w14:textFill>
                  <w14:solidFill>
                    <w14:schemeClr w14:val="bg1"/>
                  </w14:solidFill>
                </w14:textFill>
              </w:rPr>
            </w:pPr>
            <w:r>
              <w:rPr>
                <w:rFonts w:ascii="Arial" w:hAnsi="Arial" w:eastAsia="楷体" w:cs="Arial"/>
                <w:b/>
                <w:color w:val="FFFFFF" w:themeColor="background1"/>
                <w:szCs w:val="21"/>
                <w14:textFill>
                  <w14:solidFill>
                    <w14:schemeClr w14:val="bg1"/>
                  </w14:solidFill>
                </w14:textFill>
              </w:rPr>
              <w:t>测量不确定度(</w:t>
            </w:r>
            <w:r>
              <w:rPr>
                <w:rFonts w:ascii="Arial" w:hAnsi="Arial" w:eastAsia="楷体" w:cs="Arial"/>
                <w:b/>
                <w:i/>
                <w:color w:val="FFFFFF" w:themeColor="background1"/>
                <w:szCs w:val="21"/>
                <w14:textFill>
                  <w14:solidFill>
                    <w14:schemeClr w14:val="bg1"/>
                  </w14:solidFill>
                </w14:textFill>
              </w:rPr>
              <w:t>k</w:t>
            </w:r>
            <w:r>
              <w:rPr>
                <w:rFonts w:ascii="Arial" w:hAnsi="Arial" w:eastAsia="楷体" w:cs="Arial"/>
                <w:b/>
                <w:color w:val="FFFFFF" w:themeColor="background1"/>
                <w:szCs w:val="21"/>
                <w14:textFill>
                  <w14:solidFill>
                    <w14:schemeClr w14:val="bg1"/>
                  </w14:solidFill>
                </w14:textFill>
              </w:rPr>
              <w:t>=2)</w:t>
            </w:r>
          </w:p>
          <w:p>
            <w:pPr>
              <w:autoSpaceDE w:val="0"/>
              <w:autoSpaceDN w:val="0"/>
              <w:adjustRightInd w:val="0"/>
              <w:spacing w:line="276"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r>
              <w:rPr>
                <w:rFonts w:ascii="Arial" w:hAnsi="Arial" w:eastAsia="楷体" w:cs="Arial"/>
                <w:b/>
                <w:color w:val="FFFFFF" w:themeColor="background1"/>
                <w:szCs w:val="21"/>
                <w14:textFill>
                  <w14:solidFill>
                    <w14:schemeClr w14:val="bg1"/>
                  </w14:solidFill>
                </w14:textFill>
              </w:rPr>
              <w:t>( ppm*RD+ppm*RG)</w:t>
            </w:r>
            <w:r>
              <w:rPr>
                <w:rFonts w:ascii="Arial" w:hAnsi="Arial" w:eastAsia="楷体" w:cs="Arial"/>
                <w:b/>
                <w:color w:val="FFFFFF"/>
                <w:sz w:val="22"/>
                <w:vertAlign w:val="superscript"/>
              </w:rPr>
              <w:t xml:space="preserve"> [1]</w:t>
            </w:r>
          </w:p>
        </w:tc>
        <w:tc>
          <w:tcPr>
            <w:tcW w:w="3236" w:type="dxa"/>
            <w:gridSpan w:val="2"/>
            <w:tcBorders>
              <w:top w:val="single" w:color="000000" w:sz="18" w:space="0"/>
              <w:right w:val="single" w:color="000000" w:sz="18" w:space="0"/>
            </w:tcBorders>
            <w:shd w:val="clear" w:color="auto" w:fill="00A19C"/>
            <w:vAlign w:val="center"/>
          </w:tcPr>
          <w:p>
            <w:pPr>
              <w:spacing w:line="276" w:lineRule="auto"/>
              <w:ind w:left="-105" w:leftChars="-50" w:right="-105" w:rightChars="-50"/>
              <w:jc w:val="center"/>
              <w:rPr>
                <w:rFonts w:ascii="Arial" w:hAnsi="Arial" w:eastAsia="楷体" w:cs="Arial"/>
                <w:b/>
                <w:color w:val="FFFFFF" w:themeColor="background1"/>
                <w:szCs w:val="21"/>
                <w14:textFill>
                  <w14:solidFill>
                    <w14:schemeClr w14:val="bg1"/>
                  </w14:solidFill>
                </w14:textFill>
              </w:rPr>
            </w:pPr>
            <w:r>
              <w:rPr>
                <w:rFonts w:hint="eastAsia" w:ascii="楷体" w:hAnsi="楷体" w:eastAsia="楷体" w:cs="Arial"/>
                <w:b/>
                <w:color w:val="FFFFFF" w:themeColor="background1"/>
                <w:szCs w:val="21"/>
                <w14:textFill>
                  <w14:solidFill>
                    <w14:schemeClr w14:val="bg1"/>
                  </w14:solidFill>
                </w14:textFill>
              </w:rPr>
              <w:t>温度系数</w:t>
            </w:r>
            <w:r>
              <w:rPr>
                <w:rFonts w:hint="eastAsia" w:ascii="Arial" w:hAnsi="Arial" w:eastAsia="楷体" w:cs="Arial"/>
                <w:b/>
                <w:color w:val="FFFFFF" w:themeColor="background1"/>
                <w:szCs w:val="21"/>
                <w14:textFill>
                  <w14:solidFill>
                    <w14:schemeClr w14:val="bg1"/>
                  </w14:solidFill>
                </w14:textFill>
              </w:rPr>
              <w:t>，</w:t>
            </w:r>
            <w:r>
              <w:rPr>
                <w:rFonts w:ascii="Arial" w:hAnsi="Arial" w:eastAsia="楷体" w:cs="Arial"/>
                <w:b/>
                <w:color w:val="FFFFFF" w:themeColor="background1"/>
                <w:szCs w:val="21"/>
                <w14:textFill>
                  <w14:solidFill>
                    <w14:schemeClr w14:val="bg1"/>
                  </w14:solidFill>
                </w14:textFill>
              </w:rPr>
              <w:t>±ppm</w:t>
            </w:r>
            <w:r>
              <w:rPr>
                <w:rFonts w:hint="eastAsia" w:ascii="Arial" w:hAnsi="Arial" w:eastAsia="楷体" w:cs="Arial"/>
                <w:b/>
                <w:color w:val="FFFFFF" w:themeColor="background1"/>
                <w:szCs w:val="21"/>
                <w14:textFill>
                  <w14:solidFill>
                    <w14:schemeClr w14:val="bg1"/>
                  </w14:solidFill>
                </w14:textFill>
              </w:rPr>
              <w:t xml:space="preserve">*RD </w:t>
            </w:r>
            <w:r>
              <w:rPr>
                <w:rFonts w:ascii="Arial" w:hAnsi="Arial" w:eastAsia="楷体" w:cs="Arial"/>
                <w:b/>
                <w:color w:val="FFFFFF" w:themeColor="background1"/>
                <w:szCs w:val="21"/>
                <w14:textFill>
                  <w14:solidFill>
                    <w14:schemeClr w14:val="bg1"/>
                  </w14:solidFill>
                </w14:textFill>
              </w:rPr>
              <w:t>/°C</w:t>
            </w:r>
          </w:p>
          <w:p>
            <w:pPr>
              <w:spacing w:line="276" w:lineRule="auto"/>
              <w:ind w:left="-105" w:leftChars="-50" w:right="-105" w:rightChars="-50"/>
              <w:jc w:val="center"/>
              <w:rPr>
                <w:rFonts w:ascii="宋体" w:hAnsi="宋体" w:cs="宋体"/>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@-30</w:t>
            </w:r>
            <w:r>
              <w:rPr>
                <w:rFonts w:ascii="Arial" w:hAnsi="Arial" w:eastAsia="楷体" w:cs="Arial"/>
                <w:b/>
                <w:color w:val="FFFFFF" w:themeColor="background1"/>
                <w:szCs w:val="21"/>
                <w14:textFill>
                  <w14:solidFill>
                    <w14:schemeClr w14:val="bg1"/>
                  </w14:solidFill>
                </w14:textFill>
              </w:rPr>
              <w:t>°C～</w:t>
            </w:r>
            <w:r>
              <w:rPr>
                <w:rFonts w:hint="eastAsia" w:ascii="Arial" w:hAnsi="Arial" w:eastAsia="楷体" w:cs="Arial"/>
                <w:b/>
                <w:color w:val="FFFFFF" w:themeColor="background1"/>
                <w:szCs w:val="21"/>
                <w14:textFill>
                  <w14:solidFill>
                    <w14:schemeClr w14:val="bg1"/>
                  </w14:solidFill>
                </w14:textFill>
              </w:rPr>
              <w:t>55</w:t>
            </w:r>
            <w:r>
              <w:rPr>
                <w:rFonts w:ascii="Arial" w:hAnsi="Arial" w:eastAsia="楷体" w:cs="Arial"/>
                <w:b/>
                <w:color w:val="FFFFFF" w:themeColor="background1"/>
                <w:szCs w:val="21"/>
                <w14:textFill>
                  <w14:solidFill>
                    <w14:schemeClr w14:val="bg1"/>
                  </w14:solidFill>
                </w14:textFill>
              </w:rPr>
              <w:t>°C</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vMerge w:val="continue"/>
            <w:tcBorders>
              <w:left w:val="single" w:color="000000" w:sz="18"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黑体" w:cs="Arial"/>
                <w:b/>
                <w:color w:val="FFFFFF" w:themeColor="background1"/>
                <w:szCs w:val="21"/>
                <w14:textFill>
                  <w14:solidFill>
                    <w14:schemeClr w14:val="bg1"/>
                  </w14:solidFill>
                </w14:textFill>
              </w:rPr>
            </w:pPr>
          </w:p>
        </w:tc>
        <w:tc>
          <w:tcPr>
            <w:tcW w:w="1445" w:type="dxa"/>
            <w:vMerge w:val="continue"/>
            <w:tcBorders>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color w:val="FFFFFF" w:themeColor="background1"/>
                <w:szCs w:val="21"/>
                <w14:textFill>
                  <w14:solidFill>
                    <w14:schemeClr w14:val="bg1"/>
                  </w14:solidFill>
                </w14:textFill>
              </w:rPr>
            </w:pPr>
          </w:p>
        </w:tc>
        <w:tc>
          <w:tcPr>
            <w:tcW w:w="1732"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1级</w:t>
            </w:r>
          </w:p>
        </w:tc>
        <w:tc>
          <w:tcPr>
            <w:tcW w:w="1734"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05级</w:t>
            </w:r>
          </w:p>
        </w:tc>
        <w:tc>
          <w:tcPr>
            <w:tcW w:w="1617" w:type="dxa"/>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1级</w:t>
            </w:r>
          </w:p>
        </w:tc>
        <w:tc>
          <w:tcPr>
            <w:tcW w:w="1619" w:type="dxa"/>
            <w:tcBorders>
              <w:top w:val="single" w:color="auto" w:sz="4" w:space="0"/>
              <w:bottom w:val="single" w:color="000000" w:sz="12" w:space="0"/>
              <w:right w:val="single" w:color="000000" w:sz="18" w:space="0"/>
            </w:tcBorders>
            <w:shd w:val="clear" w:color="auto" w:fill="00A19C"/>
            <w:vAlign w:val="center"/>
          </w:tcPr>
          <w:p>
            <w:pPr>
              <w:spacing w:line="360" w:lineRule="auto"/>
              <w:ind w:left="-105" w:leftChars="-50" w:right="-105" w:rightChars="-50"/>
              <w:jc w:val="center"/>
              <w:rPr>
                <w:rFonts w:ascii="Arial" w:hAnsi="Arial" w:eastAsia="楷体" w:cs="Arial"/>
                <w:b/>
                <w:bCs/>
                <w:color w:val="FFFFFF" w:themeColor="background1"/>
                <w:szCs w:val="21"/>
                <w14:textFill>
                  <w14:solidFill>
                    <w14:schemeClr w14:val="bg1"/>
                  </w14:solidFill>
                </w14:textFill>
              </w:rPr>
            </w:pPr>
            <w:r>
              <w:rPr>
                <w:rFonts w:ascii="Arial" w:hAnsi="Arial" w:eastAsia="楷体" w:cs="Arial"/>
                <w:b/>
                <w:bCs/>
                <w:color w:val="FFFFFF" w:themeColor="background1"/>
                <w:szCs w:val="21"/>
                <w14:textFill>
                  <w14:solidFill>
                    <w14:schemeClr w14:val="bg1"/>
                  </w14:solidFill>
                </w14:textFill>
              </w:rPr>
              <w:t>0.</w:t>
            </w:r>
            <w:r>
              <w:rPr>
                <w:rFonts w:hint="eastAsia" w:ascii="Arial" w:hAnsi="Arial" w:eastAsia="楷体" w:cs="Arial"/>
                <w:b/>
                <w:bCs/>
                <w:color w:val="FFFFFF" w:themeColor="background1"/>
                <w:szCs w:val="21"/>
                <w14:textFill>
                  <w14:solidFill>
                    <w14:schemeClr w14:val="bg1"/>
                  </w14:solidFill>
                </w14:textFill>
              </w:rPr>
              <w:t>05级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000000" w:sz="12" w:space="0"/>
              <w:left w:val="single" w:color="000000" w:sz="18"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5 A</w:t>
            </w:r>
          </w:p>
        </w:tc>
        <w:tc>
          <w:tcPr>
            <w:tcW w:w="1445" w:type="dxa"/>
            <w:tcBorders>
              <w:top w:val="single" w:color="000000" w:sz="12"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ascii="Arial" w:hAnsi="Arial" w:eastAsia="黑体" w:cs="Arial"/>
                <w:szCs w:val="21"/>
              </w:rPr>
              <w:t>1 μA</w:t>
            </w:r>
          </w:p>
        </w:tc>
        <w:tc>
          <w:tcPr>
            <w:tcW w:w="1732" w:type="dxa"/>
            <w:tcBorders>
              <w:top w:val="single" w:color="000000" w:sz="12"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ascii="Arial" w:hAnsi="Arial" w:eastAsia="黑体" w:cs="Arial"/>
                <w:szCs w:val="21"/>
              </w:rPr>
              <w:t>2</w:t>
            </w:r>
            <w:r>
              <w:rPr>
                <w:rFonts w:hint="eastAsia" w:ascii="Arial" w:hAnsi="Arial" w:eastAsia="黑体" w:cs="Arial"/>
                <w:szCs w:val="21"/>
              </w:rPr>
              <w:t>0</w:t>
            </w:r>
            <w:r>
              <w:rPr>
                <w:rFonts w:ascii="Arial" w:hAnsi="Arial" w:eastAsia="黑体" w:cs="Arial"/>
                <w:szCs w:val="21"/>
              </w:rPr>
              <w:t>0+</w:t>
            </w:r>
            <w:r>
              <w:rPr>
                <w:rFonts w:hint="eastAsia" w:ascii="Arial" w:hAnsi="Arial" w:eastAsia="黑体" w:cs="Arial"/>
                <w:szCs w:val="21"/>
              </w:rPr>
              <w:t xml:space="preserve"> </w:t>
            </w:r>
            <w:r>
              <w:rPr>
                <w:rFonts w:ascii="Arial" w:hAnsi="Arial" w:eastAsia="黑体" w:cs="Arial"/>
                <w:szCs w:val="21"/>
              </w:rPr>
              <w:t>3</w:t>
            </w:r>
            <w:r>
              <w:rPr>
                <w:rFonts w:hint="eastAsia" w:ascii="Arial" w:hAnsi="Arial" w:eastAsia="黑体" w:cs="Arial"/>
                <w:szCs w:val="21"/>
              </w:rPr>
              <w:t>00</w:t>
            </w:r>
          </w:p>
        </w:tc>
        <w:tc>
          <w:tcPr>
            <w:tcW w:w="1734" w:type="dxa"/>
            <w:tcBorders>
              <w:top w:val="single" w:color="000000" w:sz="12"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ascii="Arial" w:hAnsi="Arial" w:eastAsia="黑体" w:cs="Arial"/>
                <w:szCs w:val="21"/>
              </w:rPr>
              <w:t>1</w:t>
            </w:r>
            <w:r>
              <w:rPr>
                <w:rFonts w:hint="eastAsia" w:ascii="Arial" w:hAnsi="Arial" w:eastAsia="黑体" w:cs="Arial"/>
                <w:szCs w:val="21"/>
              </w:rPr>
              <w:t>0</w:t>
            </w:r>
            <w:r>
              <w:rPr>
                <w:rFonts w:ascii="Arial" w:hAnsi="Arial" w:eastAsia="黑体" w:cs="Arial"/>
                <w:szCs w:val="21"/>
              </w:rPr>
              <w:t>0+</w:t>
            </w:r>
            <w:r>
              <w:rPr>
                <w:rFonts w:hint="eastAsia" w:ascii="Arial" w:hAnsi="Arial" w:eastAsia="黑体" w:cs="Arial"/>
                <w:szCs w:val="21"/>
              </w:rPr>
              <w:t xml:space="preserve"> </w:t>
            </w:r>
            <w:r>
              <w:rPr>
                <w:rFonts w:ascii="Arial" w:hAnsi="Arial" w:eastAsia="黑体" w:cs="Arial"/>
                <w:szCs w:val="21"/>
              </w:rPr>
              <w:t>1</w:t>
            </w:r>
            <w:r>
              <w:rPr>
                <w:rFonts w:hint="eastAsia" w:ascii="Arial" w:hAnsi="Arial" w:eastAsia="黑体" w:cs="Arial"/>
                <w:szCs w:val="21"/>
              </w:rPr>
              <w:t>50</w:t>
            </w:r>
          </w:p>
        </w:tc>
        <w:tc>
          <w:tcPr>
            <w:tcW w:w="1617" w:type="dxa"/>
            <w:tcBorders>
              <w:top w:val="single" w:color="000000" w:sz="12"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150</w:t>
            </w:r>
          </w:p>
        </w:tc>
        <w:tc>
          <w:tcPr>
            <w:tcW w:w="1619" w:type="dxa"/>
            <w:tcBorders>
              <w:top w:val="single" w:color="000000" w:sz="12" w:space="0"/>
              <w:bottom w:val="single" w:color="auto" w:sz="4"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100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000000" w:sz="18"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10 A</w:t>
            </w:r>
          </w:p>
        </w:tc>
        <w:tc>
          <w:tcPr>
            <w:tcW w:w="1445"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ascii="Arial" w:hAnsi="Arial" w:eastAsia="黑体" w:cs="Arial"/>
                <w:szCs w:val="21"/>
              </w:rPr>
              <w:t>10 μA</w:t>
            </w:r>
          </w:p>
        </w:tc>
        <w:tc>
          <w:tcPr>
            <w:tcW w:w="1732"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100</w:t>
            </w:r>
          </w:p>
        </w:tc>
        <w:tc>
          <w:tcPr>
            <w:tcW w:w="1734"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b/>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50</w:t>
            </w:r>
          </w:p>
        </w:tc>
        <w:tc>
          <w:tcPr>
            <w:tcW w:w="1617"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80</w:t>
            </w:r>
          </w:p>
        </w:tc>
        <w:tc>
          <w:tcPr>
            <w:tcW w:w="1619" w:type="dxa"/>
            <w:tcBorders>
              <w:top w:val="single" w:color="auto" w:sz="4" w:space="0"/>
              <w:bottom w:val="single" w:color="auto" w:sz="4"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50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000000" w:sz="18"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20 A</w:t>
            </w:r>
          </w:p>
        </w:tc>
        <w:tc>
          <w:tcPr>
            <w:tcW w:w="1445"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ascii="Arial" w:hAnsi="Arial" w:eastAsia="黑体" w:cs="Arial"/>
                <w:szCs w:val="21"/>
              </w:rPr>
              <w:t>10 μA</w:t>
            </w:r>
          </w:p>
        </w:tc>
        <w:tc>
          <w:tcPr>
            <w:tcW w:w="1732"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100</w:t>
            </w:r>
          </w:p>
        </w:tc>
        <w:tc>
          <w:tcPr>
            <w:tcW w:w="1734" w:type="dxa"/>
            <w:tcBorders>
              <w:top w:val="single" w:color="auto" w:sz="4" w:space="0"/>
              <w:bottom w:val="single" w:color="000000" w:sz="12"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b/>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50</w:t>
            </w:r>
          </w:p>
        </w:tc>
        <w:tc>
          <w:tcPr>
            <w:tcW w:w="1617"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50</w:t>
            </w:r>
          </w:p>
        </w:tc>
        <w:tc>
          <w:tcPr>
            <w:tcW w:w="1619" w:type="dxa"/>
            <w:tcBorders>
              <w:top w:val="single" w:color="auto" w:sz="4" w:space="0"/>
              <w:bottom w:val="single" w:color="auto" w:sz="4"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30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000000" w:sz="18"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50 A</w:t>
            </w:r>
          </w:p>
        </w:tc>
        <w:tc>
          <w:tcPr>
            <w:tcW w:w="1445"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ascii="Arial" w:hAnsi="Arial" w:eastAsia="黑体" w:cs="Arial"/>
                <w:szCs w:val="21"/>
              </w:rPr>
              <w:t>10 μA</w:t>
            </w:r>
          </w:p>
        </w:tc>
        <w:tc>
          <w:tcPr>
            <w:tcW w:w="1732"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100</w:t>
            </w:r>
          </w:p>
        </w:tc>
        <w:tc>
          <w:tcPr>
            <w:tcW w:w="1734" w:type="dxa"/>
            <w:tcBorders>
              <w:top w:val="single" w:color="000000" w:sz="12"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50</w:t>
            </w:r>
          </w:p>
        </w:tc>
        <w:tc>
          <w:tcPr>
            <w:tcW w:w="1617"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30</w:t>
            </w:r>
          </w:p>
        </w:tc>
        <w:tc>
          <w:tcPr>
            <w:tcW w:w="1619" w:type="dxa"/>
            <w:tcBorders>
              <w:top w:val="single" w:color="auto" w:sz="4" w:space="0"/>
              <w:bottom w:val="single" w:color="auto" w:sz="4"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20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000000" w:sz="18"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100 A</w:t>
            </w:r>
          </w:p>
        </w:tc>
        <w:tc>
          <w:tcPr>
            <w:tcW w:w="1445"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0.1 mA</w:t>
            </w:r>
          </w:p>
        </w:tc>
        <w:tc>
          <w:tcPr>
            <w:tcW w:w="1732"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100</w:t>
            </w:r>
          </w:p>
        </w:tc>
        <w:tc>
          <w:tcPr>
            <w:tcW w:w="1734"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50</w:t>
            </w:r>
          </w:p>
        </w:tc>
        <w:tc>
          <w:tcPr>
            <w:tcW w:w="1617" w:type="dxa"/>
            <w:tcBorders>
              <w:top w:val="single" w:color="auto" w:sz="4" w:space="0"/>
              <w:bottom w:val="single" w:color="auto" w:sz="4"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20</w:t>
            </w:r>
          </w:p>
        </w:tc>
        <w:tc>
          <w:tcPr>
            <w:tcW w:w="1619" w:type="dxa"/>
            <w:tcBorders>
              <w:top w:val="single" w:color="auto" w:sz="4" w:space="0"/>
              <w:bottom w:val="single" w:color="auto" w:sz="4"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10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000000" w:sz="18" w:space="0"/>
              <w:bottom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25</w:t>
            </w:r>
            <w:r>
              <w:rPr>
                <w:rFonts w:ascii="Arial" w:hAnsi="Arial" w:eastAsia="黑体" w:cs="Arial"/>
                <w:szCs w:val="21"/>
              </w:rPr>
              <w:t>0</w:t>
            </w:r>
            <w:r>
              <w:rPr>
                <w:rFonts w:hint="eastAsia" w:ascii="Arial" w:hAnsi="Arial" w:eastAsia="黑体" w:cs="Arial"/>
                <w:szCs w:val="21"/>
              </w:rPr>
              <w:t xml:space="preserve"> A</w:t>
            </w:r>
          </w:p>
        </w:tc>
        <w:tc>
          <w:tcPr>
            <w:tcW w:w="1445" w:type="dxa"/>
            <w:tcBorders>
              <w:top w:val="single" w:color="auto" w:sz="4" w:space="0"/>
              <w:bottom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0.1 mA</w:t>
            </w:r>
          </w:p>
        </w:tc>
        <w:tc>
          <w:tcPr>
            <w:tcW w:w="1732" w:type="dxa"/>
            <w:tcBorders>
              <w:top w:val="single" w:color="auto" w:sz="4" w:space="0"/>
              <w:bottom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40</w:t>
            </w:r>
            <w:r>
              <w:rPr>
                <w:rFonts w:ascii="Arial" w:hAnsi="Arial" w:eastAsia="黑体" w:cs="Arial"/>
                <w:szCs w:val="21"/>
              </w:rPr>
              <w:t>0+</w:t>
            </w:r>
            <w:r>
              <w:rPr>
                <w:rFonts w:hint="eastAsia" w:ascii="Arial" w:hAnsi="Arial" w:eastAsia="黑体" w:cs="Arial"/>
                <w:szCs w:val="21"/>
              </w:rPr>
              <w:t xml:space="preserve"> 100</w:t>
            </w:r>
          </w:p>
        </w:tc>
        <w:tc>
          <w:tcPr>
            <w:tcW w:w="1734" w:type="dxa"/>
            <w:tcBorders>
              <w:top w:val="single" w:color="auto" w:sz="4" w:space="0"/>
              <w:bottom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eastAsia="黑体" w:cs="Arial"/>
                <w:szCs w:val="21"/>
              </w:rPr>
            </w:pPr>
            <w:r>
              <w:rPr>
                <w:rFonts w:hint="eastAsia" w:ascii="Arial" w:hAnsi="Arial" w:eastAsia="黑体" w:cs="Arial"/>
                <w:szCs w:val="21"/>
              </w:rPr>
              <w:t>20</w:t>
            </w:r>
            <w:r>
              <w:rPr>
                <w:rFonts w:ascii="Arial" w:hAnsi="Arial" w:eastAsia="黑体" w:cs="Arial"/>
                <w:szCs w:val="21"/>
              </w:rPr>
              <w:t>0+</w:t>
            </w:r>
            <w:r>
              <w:rPr>
                <w:rFonts w:hint="eastAsia" w:ascii="Arial" w:hAnsi="Arial" w:eastAsia="黑体" w:cs="Arial"/>
                <w:szCs w:val="21"/>
              </w:rPr>
              <w:t xml:space="preserve"> 50</w:t>
            </w:r>
          </w:p>
        </w:tc>
        <w:tc>
          <w:tcPr>
            <w:tcW w:w="1617" w:type="dxa"/>
            <w:tcBorders>
              <w:top w:val="single" w:color="auto" w:sz="4" w:space="0"/>
              <w:bottom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20</w:t>
            </w:r>
          </w:p>
        </w:tc>
        <w:tc>
          <w:tcPr>
            <w:tcW w:w="1619" w:type="dxa"/>
            <w:tcBorders>
              <w:top w:val="single" w:color="auto" w:sz="4" w:space="0"/>
              <w:bottom w:val="single" w:color="000000" w:sz="18" w:space="0"/>
              <w:right w:val="single" w:color="000000" w:sz="18" w:space="0"/>
            </w:tcBorders>
            <w:shd w:val="clear" w:color="auto" w:fill="F1F1F1" w:themeFill="background1" w:themeFillShade="F2"/>
            <w:vAlign w:val="center"/>
          </w:tcPr>
          <w:p>
            <w:pPr>
              <w:spacing w:line="360" w:lineRule="auto"/>
              <w:ind w:left="-105" w:leftChars="-50" w:right="-105" w:rightChars="-50"/>
              <w:jc w:val="center"/>
              <w:rPr>
                <w:rFonts w:ascii="Arial" w:hAnsi="Arial" w:cs="Arial"/>
                <w:szCs w:val="21"/>
              </w:rPr>
            </w:pPr>
            <w:r>
              <w:rPr>
                <w:rFonts w:hint="eastAsia" w:ascii="Arial" w:hAnsi="Arial" w:cs="Arial"/>
                <w:szCs w:val="21"/>
              </w:rPr>
              <w:t>10</w:t>
            </w:r>
          </w:p>
        </w:tc>
      </w:tr>
    </w:tbl>
    <w:p>
      <w:pPr>
        <w:widowControl/>
        <w:numPr>
          <w:ilvl w:val="0"/>
          <w:numId w:val="2"/>
        </w:numPr>
        <w:spacing w:line="360" w:lineRule="auto"/>
        <w:ind w:left="105" w:leftChars="50"/>
        <w:jc w:val="left"/>
        <w:rPr>
          <w:rFonts w:ascii="Arial" w:hAnsi="Arial" w:eastAsia="楷体" w:cs="Arial"/>
          <w:sz w:val="22"/>
        </w:rPr>
      </w:pPr>
      <w:r>
        <w:rPr>
          <w:rFonts w:hint="eastAsia" w:ascii="Arial" w:hAnsi="楷体" w:eastAsia="楷体" w:cs="Arial"/>
          <w:sz w:val="22"/>
          <w:szCs w:val="24"/>
        </w:rPr>
        <w:t>测量范围：</w:t>
      </w:r>
      <w:r>
        <w:rPr>
          <w:rFonts w:hint="eastAsia" w:ascii="Arial" w:hAnsi="Arial" w:cs="Arial"/>
          <w:sz w:val="22"/>
        </w:rPr>
        <w:t xml:space="preserve">0 </w:t>
      </w:r>
      <w:r>
        <w:rPr>
          <w:rFonts w:ascii="Arial" w:hAnsi="楷体" w:eastAsia="楷体" w:cs="Arial"/>
          <w:sz w:val="22"/>
        </w:rPr>
        <w:t>～</w:t>
      </w:r>
      <w:r>
        <w:rPr>
          <w:rFonts w:hint="eastAsia" w:ascii="Arial" w:hAnsi="Arial" w:cs="Arial"/>
          <w:sz w:val="22"/>
        </w:rPr>
        <w:t>300 A，</w:t>
      </w:r>
      <w:r>
        <w:rPr>
          <w:rFonts w:ascii="Arial" w:hAnsi="楷体" w:eastAsia="楷体" w:cs="Arial"/>
          <w:sz w:val="22"/>
          <w:szCs w:val="24"/>
        </w:rPr>
        <w:t>手动</w:t>
      </w:r>
      <w:r>
        <w:rPr>
          <w:rFonts w:ascii="Arial" w:hAnsi="Arial" w:eastAsia="楷体" w:cs="Arial"/>
          <w:sz w:val="22"/>
          <w:szCs w:val="24"/>
        </w:rPr>
        <w:t>/</w:t>
      </w:r>
      <w:r>
        <w:rPr>
          <w:rFonts w:ascii="Arial" w:hAnsi="楷体" w:eastAsia="楷体" w:cs="Arial"/>
          <w:sz w:val="22"/>
          <w:szCs w:val="24"/>
        </w:rPr>
        <w:t>自动</w:t>
      </w:r>
      <w:r>
        <w:rPr>
          <w:rFonts w:hint="eastAsia" w:ascii="Arial" w:hAnsi="楷体" w:eastAsia="楷体" w:cs="Arial"/>
          <w:sz w:val="22"/>
          <w:szCs w:val="24"/>
        </w:rPr>
        <w:t>量程</w:t>
      </w:r>
      <w:r>
        <w:rPr>
          <w:rFonts w:ascii="Arial" w:hAnsi="楷体" w:eastAsia="楷体" w:cs="Arial"/>
          <w:sz w:val="22"/>
          <w:szCs w:val="24"/>
        </w:rPr>
        <w:t>换挡</w:t>
      </w:r>
    </w:p>
    <w:p>
      <w:pPr>
        <w:widowControl/>
        <w:numPr>
          <w:ilvl w:val="0"/>
          <w:numId w:val="2"/>
        </w:numPr>
        <w:spacing w:line="360" w:lineRule="auto"/>
        <w:ind w:left="105" w:leftChars="50"/>
        <w:jc w:val="left"/>
        <w:rPr>
          <w:rFonts w:ascii="Arial" w:hAnsi="Arial" w:eastAsia="楷体" w:cs="Arial"/>
          <w:sz w:val="22"/>
        </w:rPr>
      </w:pPr>
      <w:r>
        <w:rPr>
          <w:rFonts w:ascii="Arial" w:hAnsi="楷体" w:eastAsia="楷体" w:cs="Arial"/>
          <w:sz w:val="22"/>
        </w:rPr>
        <w:t>纹波测量</w:t>
      </w:r>
      <w:r>
        <w:rPr>
          <w:rFonts w:hint="eastAsia" w:ascii="Arial" w:hAnsi="楷体" w:eastAsia="楷体" w:cs="Arial"/>
          <w:sz w:val="22"/>
        </w:rPr>
        <w:t>不确定</w:t>
      </w:r>
      <w:r>
        <w:rPr>
          <w:rFonts w:ascii="Arial" w:hAnsi="楷体" w:eastAsia="楷体" w:cs="Arial"/>
          <w:sz w:val="22"/>
        </w:rPr>
        <w:t>度</w:t>
      </w:r>
      <w:r>
        <w:rPr>
          <w:rFonts w:hint="eastAsia" w:ascii="Arial" w:hAnsi="楷体" w:eastAsia="楷体" w:cs="Arial"/>
          <w:sz w:val="22"/>
        </w:rPr>
        <w:t>(k = 2)：</w:t>
      </w:r>
      <w:r>
        <w:rPr>
          <w:rFonts w:hint="eastAsia" w:ascii="Arial" w:hAnsi="Arial" w:eastAsia="楷体" w:cs="Arial"/>
          <w:sz w:val="22"/>
        </w:rPr>
        <w:t>0.05</w:t>
      </w:r>
      <w:r>
        <w:rPr>
          <w:rFonts w:ascii="Arial" w:hAnsi="Arial" w:eastAsia="楷体" w:cs="Arial"/>
          <w:sz w:val="22"/>
        </w:rPr>
        <w:t>%*R</w:t>
      </w:r>
      <w:r>
        <w:rPr>
          <w:rFonts w:hint="eastAsia" w:ascii="Arial" w:hAnsi="Arial" w:eastAsia="楷体" w:cs="Arial"/>
          <w:sz w:val="22"/>
        </w:rPr>
        <w:t>G</w:t>
      </w:r>
      <w:r>
        <w:rPr>
          <w:rFonts w:hint="eastAsia" w:ascii="楷体" w:hAnsi="楷体" w:eastAsia="楷体" w:cs="Arial"/>
          <w:sz w:val="22"/>
        </w:rPr>
        <w:t>,有效值；</w:t>
      </w:r>
      <w:r>
        <w:rPr>
          <w:rFonts w:hint="eastAsia" w:ascii="Arial" w:hAnsi="楷体" w:eastAsia="楷体" w:cs="Arial"/>
          <w:sz w:val="22"/>
          <w:szCs w:val="24"/>
        </w:rPr>
        <w:t>带宽：</w:t>
      </w:r>
      <w:r>
        <w:rPr>
          <w:rFonts w:ascii="Arial" w:hAnsi="Arial" w:eastAsia="楷体" w:cs="Arial"/>
          <w:sz w:val="22"/>
        </w:rPr>
        <w:t xml:space="preserve">≤ </w:t>
      </w:r>
      <w:r>
        <w:rPr>
          <w:rFonts w:hint="eastAsia" w:ascii="Arial" w:hAnsi="Arial" w:eastAsia="楷体" w:cs="Arial"/>
          <w:sz w:val="22"/>
        </w:rPr>
        <w:t>1</w:t>
      </w:r>
      <w:r>
        <w:rPr>
          <w:rFonts w:ascii="Arial" w:hAnsi="Arial" w:eastAsia="楷体" w:cs="Arial"/>
          <w:sz w:val="22"/>
        </w:rPr>
        <w:t xml:space="preserve"> kHz</w:t>
      </w:r>
    </w:p>
    <w:p>
      <w:pPr>
        <w:widowControl/>
        <w:spacing w:line="360" w:lineRule="auto"/>
        <w:ind w:left="105"/>
        <w:jc w:val="left"/>
        <w:rPr>
          <w:rFonts w:ascii="Arial" w:hAnsi="Arial" w:eastAsia="楷体" w:cs="Arial"/>
          <w:sz w:val="22"/>
        </w:rPr>
      </w:pPr>
      <w:r>
        <w:rPr>
          <w:rFonts w:ascii="Arial" w:hAnsi="Arial" w:eastAsia="楷体" w:cs="Arial"/>
          <w:sz w:val="22"/>
        </w:rPr>
        <w:br w:type="page"/>
      </w:r>
    </w:p>
    <w:p>
      <w:pPr>
        <w:pStyle w:val="3"/>
        <w:rPr>
          <w:rFonts w:ascii="Arial" w:hAnsi="Arial" w:cs="Arial"/>
        </w:rPr>
      </w:pPr>
      <w:r>
        <w:rPr>
          <w:rFonts w:ascii="Arial" w:hAnsi="Arial" w:cs="Arial"/>
        </w:rPr>
        <w:t xml:space="preserve">7.3 </w:t>
      </w:r>
      <w:r>
        <w:rPr>
          <w:rFonts w:hint="eastAsia" w:ascii="Arial" w:hAnsi="Arial" w:cs="Arial"/>
        </w:rPr>
        <w:t>功率 /</w:t>
      </w:r>
      <w:r>
        <w:rPr>
          <w:rFonts w:ascii="Arial" w:hAnsi="Arial" w:cs="Arial"/>
        </w:rPr>
        <w:t xml:space="preserve"> </w:t>
      </w:r>
      <w:r>
        <w:rPr>
          <w:rFonts w:hint="eastAsia" w:ascii="Arial" w:hAnsi="Arial" w:cs="Arial"/>
        </w:rPr>
        <w:t>电能测量</w:t>
      </w:r>
    </w:p>
    <w:tbl>
      <w:tblPr>
        <w:tblStyle w:val="13"/>
        <w:tblW w:w="5000"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4037"/>
        <w:gridCol w:w="581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048" w:type="pct"/>
            <w:vMerge w:val="restart"/>
            <w:shd w:val="clear" w:color="auto" w:fill="00A19C"/>
            <w:vAlign w:val="center"/>
          </w:tcPr>
          <w:p>
            <w:pPr>
              <w:autoSpaceDE w:val="0"/>
              <w:autoSpaceDN w:val="0"/>
              <w:adjustRightInd w:val="0"/>
              <w:spacing w:line="276" w:lineRule="auto"/>
              <w:ind w:left="-105" w:leftChars="-50" w:right="-105" w:rightChars="-50"/>
              <w:jc w:val="center"/>
              <w:rPr>
                <w:rFonts w:ascii="Arial" w:hAnsi="Arial" w:eastAsia="黑体" w:cs="Arial"/>
                <w:b/>
                <w:color w:val="FFFFFF" w:themeColor="background1"/>
                <w:sz w:val="22"/>
                <w14:textFill>
                  <w14:solidFill>
                    <w14:schemeClr w14:val="bg1"/>
                  </w14:solidFill>
                </w14:textFill>
              </w:rPr>
            </w:pPr>
            <w:r>
              <w:rPr>
                <w:rFonts w:hint="eastAsia" w:ascii="楷体" w:hAnsi="楷体" w:eastAsia="楷体" w:cs="Arial"/>
                <w:b/>
                <w:color w:val="FFFFFF" w:themeColor="background1"/>
                <w:sz w:val="22"/>
                <w14:textFill>
                  <w14:solidFill>
                    <w14:schemeClr w14:val="bg1"/>
                  </w14:solidFill>
                </w14:textFill>
              </w:rPr>
              <w:t>被测电量</w:t>
            </w:r>
          </w:p>
        </w:tc>
        <w:tc>
          <w:tcPr>
            <w:tcW w:w="2951" w:type="pct"/>
            <w:shd w:val="clear" w:color="auto" w:fill="00A19C"/>
          </w:tcPr>
          <w:p>
            <w:pPr>
              <w:spacing w:line="360" w:lineRule="auto"/>
              <w:ind w:left="-105" w:leftChars="-50" w:right="-105" w:rightChars="-50"/>
              <w:jc w:val="center"/>
              <w:rPr>
                <w:rFonts w:ascii="Arial" w:hAnsi="Arial" w:eastAsia="楷体" w:cs="Arial"/>
                <w:b/>
                <w:color w:val="FFFFFF" w:themeColor="background1"/>
                <w:sz w:val="22"/>
                <w14:textFill>
                  <w14:solidFill>
                    <w14:schemeClr w14:val="bg1"/>
                  </w14:solidFill>
                </w14:textFill>
              </w:rPr>
            </w:pPr>
            <w:r>
              <w:rPr>
                <w:rFonts w:hint="eastAsia" w:ascii="楷体" w:hAnsi="楷体" w:eastAsia="楷体" w:cs="Arial"/>
                <w:b/>
                <w:color w:val="FFFFFF" w:themeColor="background1"/>
                <w:sz w:val="22"/>
                <w14:textFill>
                  <w14:solidFill>
                    <w14:schemeClr w14:val="bg1"/>
                  </w14:solidFill>
                </w14:textFill>
              </w:rPr>
              <w:t>测量不确定度</w:t>
            </w:r>
            <w:r>
              <w:rPr>
                <w:rFonts w:ascii="Arial" w:hAnsi="Arial" w:eastAsia="楷体" w:cs="Arial"/>
                <w:b/>
                <w:color w:val="FFFFFF" w:themeColor="background1"/>
                <w:sz w:val="22"/>
                <w14:textFill>
                  <w14:solidFill>
                    <w14:schemeClr w14:val="bg1"/>
                  </w14:solidFill>
                </w14:textFill>
              </w:rPr>
              <w:t>(</w:t>
            </w:r>
            <w:r>
              <w:rPr>
                <w:rFonts w:hint="eastAsia" w:ascii="Arial" w:hAnsi="Arial" w:eastAsia="楷体" w:cs="Arial"/>
                <w:b/>
                <w:color w:val="FFFFFF" w:themeColor="background1"/>
                <w:sz w:val="22"/>
                <w14:textFill>
                  <w14:solidFill>
                    <w14:schemeClr w14:val="bg1"/>
                  </w14:solidFill>
                </w14:textFill>
              </w:rPr>
              <w:t xml:space="preserve"> </w:t>
            </w:r>
            <w:r>
              <w:rPr>
                <w:rFonts w:ascii="Arial" w:hAnsi="Arial" w:eastAsia="楷体" w:cs="Arial"/>
                <w:b/>
                <w:color w:val="FFFFFF" w:themeColor="background1"/>
                <w:sz w:val="22"/>
                <w14:textFill>
                  <w14:solidFill>
                    <w14:schemeClr w14:val="bg1"/>
                  </w14:solidFill>
                </w14:textFill>
              </w:rPr>
              <w:t>k=2</w:t>
            </w:r>
            <w:r>
              <w:rPr>
                <w:rFonts w:hint="eastAsia" w:ascii="Arial" w:hAnsi="Arial" w:eastAsia="楷体" w:cs="Arial"/>
                <w:b/>
                <w:color w:val="FFFFFF" w:themeColor="background1"/>
                <w:sz w:val="22"/>
                <w14:textFill>
                  <w14:solidFill>
                    <w14:schemeClr w14:val="bg1"/>
                  </w14:solidFill>
                </w14:textFill>
              </w:rPr>
              <w:t xml:space="preserve"> </w:t>
            </w:r>
            <w:r>
              <w:rPr>
                <w:rFonts w:ascii="Arial" w:hAnsi="Arial" w:eastAsia="楷体" w:cs="Arial"/>
                <w:b/>
                <w:color w:val="FFFFFF" w:themeColor="background1"/>
                <w:sz w:val="22"/>
                <w14:textFill>
                  <w14:solidFill>
                    <w14:schemeClr w14:val="bg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048" w:type="pct"/>
            <w:vMerge w:val="continue"/>
            <w:tcBorders>
              <w:bottom w:val="single" w:color="000000" w:sz="12" w:space="0"/>
            </w:tcBorders>
            <w:shd w:val="clear" w:color="auto" w:fill="00A19C"/>
            <w:vAlign w:val="center"/>
          </w:tcPr>
          <w:p>
            <w:pPr>
              <w:spacing w:line="360" w:lineRule="auto"/>
              <w:ind w:left="-105" w:leftChars="-50" w:right="-105" w:rightChars="-50"/>
              <w:jc w:val="center"/>
              <w:rPr>
                <w:rFonts w:ascii="Arial" w:hAnsi="Arial" w:eastAsia="黑体" w:cs="Arial"/>
                <w:b/>
                <w:color w:val="FFFFFF" w:themeColor="background1"/>
                <w:sz w:val="22"/>
                <w14:textFill>
                  <w14:solidFill>
                    <w14:schemeClr w14:val="bg1"/>
                  </w14:solidFill>
                </w14:textFill>
              </w:rPr>
            </w:pPr>
          </w:p>
        </w:tc>
        <w:tc>
          <w:tcPr>
            <w:tcW w:w="2951" w:type="pct"/>
            <w:tcBorders>
              <w:top w:val="single" w:color="auto" w:sz="4" w:space="0"/>
              <w:bottom w:val="single" w:color="000000" w:sz="12" w:space="0"/>
            </w:tcBorders>
            <w:shd w:val="clear" w:color="auto" w:fill="00A19C"/>
            <w:vAlign w:val="center"/>
          </w:tcPr>
          <w:p>
            <w:pPr>
              <w:spacing w:line="360" w:lineRule="auto"/>
              <w:ind w:left="-105" w:leftChars="-50" w:right="-105" w:rightChars="-50"/>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0.</w:t>
            </w:r>
            <w:r>
              <w:rPr>
                <w:rFonts w:hint="eastAsia" w:ascii="Arial" w:hAnsi="Arial" w:eastAsia="楷体" w:cs="Arial"/>
                <w:b/>
                <w:color w:val="FFFFFF" w:themeColor="background1"/>
                <w:sz w:val="22"/>
                <w14:textFill>
                  <w14:solidFill>
                    <w14:schemeClr w14:val="bg1"/>
                  </w14:solidFill>
                </w14:textFill>
              </w:rPr>
              <w:t>05级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048" w:type="pct"/>
            <w:tcBorders>
              <w:top w:val="single" w:color="000000" w:sz="12" w:space="0"/>
            </w:tcBorders>
            <w:vAlign w:val="center"/>
          </w:tcPr>
          <w:p>
            <w:pPr>
              <w:spacing w:line="276" w:lineRule="auto"/>
              <w:jc w:val="center"/>
              <w:rPr>
                <w:rFonts w:ascii="楷体" w:hAnsi="楷体" w:eastAsia="楷体" w:cs="Arial"/>
                <w:sz w:val="22"/>
              </w:rPr>
            </w:pPr>
            <w:r>
              <w:rPr>
                <w:rFonts w:hint="eastAsia" w:ascii="楷体" w:hAnsi="楷体" w:eastAsia="楷体" w:cs="Arial"/>
                <w:sz w:val="22"/>
              </w:rPr>
              <w:t>功率/电能</w:t>
            </w:r>
          </w:p>
        </w:tc>
        <w:tc>
          <w:tcPr>
            <w:tcW w:w="2951" w:type="pct"/>
            <w:tcBorders>
              <w:top w:val="single" w:color="000000" w:sz="12" w:space="0"/>
            </w:tcBorders>
            <w:vAlign w:val="center"/>
          </w:tcPr>
          <w:p>
            <w:pPr>
              <w:spacing w:line="360" w:lineRule="auto"/>
              <w:jc w:val="center"/>
              <w:rPr>
                <w:rFonts w:ascii="Arial" w:hAnsi="Arial" w:cs="Arial"/>
                <w:sz w:val="22"/>
              </w:rPr>
            </w:pPr>
            <w:r>
              <w:rPr>
                <w:rFonts w:ascii="Arial" w:hAnsi="Arial" w:eastAsia="楷体" w:cs="Arial"/>
                <w:sz w:val="22"/>
              </w:rPr>
              <w:t>0.</w:t>
            </w:r>
            <w:r>
              <w:rPr>
                <w:rFonts w:hint="eastAsia" w:ascii="Arial" w:hAnsi="Arial" w:eastAsia="楷体" w:cs="Arial"/>
                <w:sz w:val="22"/>
              </w:rPr>
              <w:t>05%</w:t>
            </w:r>
            <w:r>
              <w:rPr>
                <w:rFonts w:ascii="Arial" w:hAnsi="Arial" w:eastAsia="楷体" w:cs="Arial"/>
                <w:sz w:val="22"/>
              </w:rPr>
              <w:t>*</w:t>
            </w:r>
            <w:r>
              <w:rPr>
                <w:rFonts w:hint="eastAsia" w:ascii="Arial" w:hAnsi="楷体" w:eastAsia="楷体" w:cs="Arial"/>
                <w:sz w:val="22"/>
              </w:rPr>
              <w:t>RD</w:t>
            </w:r>
          </w:p>
        </w:tc>
      </w:tr>
    </w:tbl>
    <w:p>
      <w:pPr>
        <w:widowControl/>
        <w:numPr>
          <w:ilvl w:val="0"/>
          <w:numId w:val="2"/>
        </w:numPr>
        <w:spacing w:line="360" w:lineRule="auto"/>
        <w:ind w:left="105" w:leftChars="50"/>
        <w:jc w:val="left"/>
        <w:rPr>
          <w:rFonts w:ascii="Arial" w:hAnsi="楷体" w:eastAsia="楷体" w:cs="Arial"/>
          <w:sz w:val="22"/>
          <w:szCs w:val="24"/>
        </w:rPr>
      </w:pPr>
      <w:r>
        <w:rPr>
          <w:rFonts w:hint="eastAsia" w:ascii="Arial" w:hAnsi="楷体" w:eastAsia="楷体" w:cs="Arial"/>
          <w:sz w:val="22"/>
          <w:szCs w:val="24"/>
        </w:rPr>
        <w:t>功率/电能测量范围</w:t>
      </w:r>
      <w:r>
        <w:rPr>
          <w:rFonts w:ascii="Arial" w:hAnsi="楷体" w:eastAsia="楷体" w:cs="Arial"/>
          <w:sz w:val="22"/>
          <w:szCs w:val="24"/>
        </w:rPr>
        <w:t>：</w:t>
      </w:r>
      <w:r>
        <w:rPr>
          <w:rFonts w:hint="eastAsia" w:ascii="Arial" w:hAnsi="楷体" w:eastAsia="楷体" w:cs="Arial"/>
          <w:sz w:val="22"/>
          <w:szCs w:val="24"/>
        </w:rPr>
        <w:t>电压与电流量程的组合</w:t>
      </w:r>
    </w:p>
    <w:p>
      <w:pPr>
        <w:widowControl/>
        <w:numPr>
          <w:ilvl w:val="0"/>
          <w:numId w:val="2"/>
        </w:numPr>
        <w:spacing w:line="360" w:lineRule="auto"/>
        <w:ind w:left="105" w:leftChars="50"/>
        <w:jc w:val="left"/>
        <w:rPr>
          <w:rFonts w:ascii="Arial" w:hAnsi="楷体" w:eastAsia="楷体" w:cs="Arial"/>
          <w:sz w:val="22"/>
          <w:szCs w:val="24"/>
        </w:rPr>
      </w:pPr>
      <w:r>
        <w:rPr>
          <w:rFonts w:hint="eastAsia" w:ascii="Arial" w:hAnsi="楷体" w:eastAsia="楷体" w:cs="Arial"/>
          <w:sz w:val="22"/>
          <w:szCs w:val="24"/>
        </w:rPr>
        <w:t>标准电能脉冲输出：最高频率为</w:t>
      </w:r>
      <w:r>
        <w:rPr>
          <w:rFonts w:ascii="Arial" w:hAnsi="楷体" w:eastAsia="楷体" w:cs="Arial"/>
          <w:sz w:val="22"/>
          <w:szCs w:val="24"/>
        </w:rPr>
        <w:t>60 kHz</w:t>
      </w:r>
    </w:p>
    <w:p>
      <w:pPr>
        <w:widowControl/>
        <w:spacing w:line="360" w:lineRule="auto"/>
        <w:ind w:left="389"/>
        <w:jc w:val="left"/>
        <w:rPr>
          <w:rFonts w:ascii="Arial" w:hAnsi="楷体" w:eastAsia="楷体" w:cs="Arial"/>
          <w:sz w:val="22"/>
          <w:szCs w:val="24"/>
        </w:rPr>
      </w:pPr>
      <w:r>
        <w:rPr>
          <w:rFonts w:hint="eastAsia" w:ascii="Arial" w:hAnsi="楷体" w:eastAsia="楷体" w:cs="Arial"/>
          <w:sz w:val="22"/>
          <w:szCs w:val="24"/>
        </w:rPr>
        <w:t>支持有源和无源脉冲，负载能力：大于20 mA</w:t>
      </w:r>
    </w:p>
    <w:p>
      <w:pPr>
        <w:widowControl/>
        <w:numPr>
          <w:ilvl w:val="0"/>
          <w:numId w:val="2"/>
        </w:numPr>
        <w:spacing w:line="360" w:lineRule="auto"/>
        <w:ind w:left="105" w:leftChars="50"/>
        <w:jc w:val="left"/>
        <w:rPr>
          <w:rFonts w:ascii="Arial" w:hAnsi="楷体" w:eastAsia="楷体" w:cs="Arial"/>
          <w:sz w:val="22"/>
          <w:szCs w:val="24"/>
        </w:rPr>
      </w:pPr>
      <w:r>
        <w:rPr>
          <w:rFonts w:hint="eastAsia" w:ascii="Arial" w:hAnsi="楷体" w:eastAsia="楷体" w:cs="Arial"/>
          <w:sz w:val="22"/>
          <w:szCs w:val="24"/>
        </w:rPr>
        <w:t>标准电能脉冲输入：最高频率为10</w:t>
      </w:r>
      <w:r>
        <w:rPr>
          <w:rFonts w:ascii="Arial" w:hAnsi="楷体" w:eastAsia="楷体" w:cs="Arial"/>
          <w:sz w:val="22"/>
          <w:szCs w:val="24"/>
        </w:rPr>
        <w:t>0 kHz</w:t>
      </w:r>
      <w:r>
        <w:rPr>
          <w:rFonts w:hint="eastAsia" w:ascii="Arial" w:hAnsi="楷体" w:eastAsia="楷体" w:cs="Arial"/>
          <w:sz w:val="22"/>
          <w:szCs w:val="24"/>
        </w:rPr>
        <w:t>，电平：</w:t>
      </w:r>
      <w:r>
        <w:rPr>
          <w:rFonts w:ascii="Arial" w:hAnsi="楷体" w:eastAsia="楷体" w:cs="Arial"/>
          <w:sz w:val="22"/>
          <w:szCs w:val="24"/>
        </w:rPr>
        <w:t>0</w:t>
      </w:r>
      <w:r>
        <w:rPr>
          <w:rFonts w:hint="eastAsia" w:ascii="Arial" w:hAnsi="楷体" w:eastAsia="楷体" w:cs="Arial"/>
          <w:sz w:val="22"/>
          <w:szCs w:val="24"/>
        </w:rPr>
        <w:t>～5</w:t>
      </w:r>
      <w:r>
        <w:rPr>
          <w:rFonts w:ascii="Arial" w:hAnsi="楷体" w:eastAsia="楷体" w:cs="Arial"/>
          <w:sz w:val="22"/>
          <w:szCs w:val="24"/>
        </w:rPr>
        <w:t>V</w:t>
      </w:r>
    </w:p>
    <w:p>
      <w:pPr>
        <w:widowControl/>
        <w:numPr>
          <w:ilvl w:val="0"/>
          <w:numId w:val="2"/>
        </w:numPr>
        <w:spacing w:line="360" w:lineRule="auto"/>
        <w:ind w:left="105" w:leftChars="50"/>
        <w:jc w:val="left"/>
        <w:rPr>
          <w:rFonts w:ascii="Arial" w:hAnsi="楷体" w:eastAsia="楷体" w:cs="Arial"/>
          <w:sz w:val="22"/>
          <w:szCs w:val="24"/>
        </w:rPr>
      </w:pPr>
      <w:r>
        <w:rPr>
          <w:rFonts w:hint="eastAsia" w:ascii="Arial" w:hAnsi="楷体" w:eastAsia="楷体" w:cs="Arial"/>
          <w:sz w:val="22"/>
          <w:szCs w:val="24"/>
        </w:rPr>
        <w:t>电能误差显示：</w:t>
      </w:r>
      <w:r>
        <w:rPr>
          <w:rFonts w:ascii="Arial" w:hAnsi="Arial" w:eastAsia="楷体" w:cs="Arial"/>
          <w:sz w:val="22"/>
        </w:rPr>
        <w:t>7</w:t>
      </w:r>
      <w:r>
        <w:rPr>
          <w:rFonts w:hint="eastAsia" w:ascii="Arial" w:hAnsi="Arial" w:eastAsia="楷体" w:cs="Arial"/>
          <w:sz w:val="22"/>
        </w:rPr>
        <w:t>位十进制显示</w:t>
      </w:r>
    </w:p>
    <w:p>
      <w:pPr>
        <w:spacing w:line="360" w:lineRule="auto"/>
      </w:pPr>
    </w:p>
    <w:p>
      <w:pPr>
        <w:pStyle w:val="3"/>
        <w:rPr>
          <w:rFonts w:ascii="Arial" w:hAnsi="Arial" w:cs="Arial"/>
        </w:rPr>
      </w:pPr>
      <w:r>
        <w:rPr>
          <w:rFonts w:ascii="Arial" w:hAnsi="Arial" w:cs="Arial"/>
        </w:rPr>
        <w:t>7</w:t>
      </w:r>
      <w:r>
        <w:rPr>
          <w:rFonts w:hint="eastAsia" w:ascii="Arial" w:hAnsi="Arial" w:cs="Arial"/>
        </w:rPr>
        <w:t>.4 温度 /</w:t>
      </w:r>
      <w:r>
        <w:rPr>
          <w:rFonts w:ascii="Arial" w:hAnsi="Arial" w:cs="Arial"/>
        </w:rPr>
        <w:t xml:space="preserve"> </w:t>
      </w:r>
      <w:r>
        <w:rPr>
          <w:rFonts w:hint="eastAsia" w:ascii="Arial" w:hAnsi="Arial" w:cs="Arial"/>
        </w:rPr>
        <w:t>时钟</w:t>
      </w:r>
    </w:p>
    <w:tbl>
      <w:tblPr>
        <w:tblStyle w:val="14"/>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2257"/>
        <w:gridCol w:w="507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00A19C"/>
            <w:vAlign w:val="center"/>
          </w:tcPr>
          <w:p>
            <w:pPr>
              <w:spacing w:line="360" w:lineRule="auto"/>
              <w:jc w:val="center"/>
              <w:rPr>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温度测量</w:t>
            </w:r>
          </w:p>
        </w:tc>
        <w:tc>
          <w:tcPr>
            <w:tcW w:w="2257" w:type="dxa"/>
            <w:shd w:val="clear" w:color="auto" w:fill="00A19C"/>
            <w:vAlign w:val="center"/>
          </w:tcPr>
          <w:p>
            <w:pPr>
              <w:spacing w:line="360" w:lineRule="auto"/>
              <w:jc w:val="center"/>
              <w:rPr>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测量范围</w:t>
            </w:r>
          </w:p>
        </w:tc>
        <w:tc>
          <w:tcPr>
            <w:tcW w:w="5079" w:type="dxa"/>
            <w:vAlign w:val="center"/>
          </w:tcPr>
          <w:p>
            <w:pPr>
              <w:spacing w:line="360" w:lineRule="auto"/>
              <w:ind w:left="105" w:leftChars="50"/>
              <w:rPr>
                <w:rFonts w:ascii="Arial" w:hAnsi="Arial" w:eastAsia="楷体" w:cs="Arial"/>
                <w:sz w:val="22"/>
              </w:rPr>
            </w:pPr>
            <w:r>
              <w:rPr>
                <w:rFonts w:ascii="Arial" w:hAnsi="Arial" w:eastAsia="楷体" w:cs="Arial"/>
                <w:sz w:val="22"/>
              </w:rPr>
              <w:t>-</w:t>
            </w:r>
            <w:r>
              <w:rPr>
                <w:rFonts w:hint="eastAsia" w:ascii="Arial" w:hAnsi="Arial" w:eastAsia="楷体" w:cs="Arial"/>
                <w:sz w:val="22"/>
              </w:rPr>
              <w:t>3</w:t>
            </w:r>
            <w:r>
              <w:rPr>
                <w:rFonts w:ascii="Arial" w:hAnsi="Arial" w:eastAsia="楷体" w:cs="Arial"/>
                <w:sz w:val="22"/>
              </w:rPr>
              <w:t>0</w:t>
            </w:r>
            <w:r>
              <w:rPr>
                <w:rFonts w:hint="eastAsia" w:ascii="Arial" w:hAnsi="Arial" w:eastAsia="楷体" w:cs="Arial"/>
                <w:sz w:val="22"/>
              </w:rPr>
              <w:t>℃</w:t>
            </w:r>
            <w:r>
              <w:rPr>
                <w:rFonts w:ascii="Arial" w:hAnsi="Arial" w:eastAsia="楷体" w:cs="Arial"/>
                <w:sz w:val="22"/>
              </w:rPr>
              <w:t>～</w:t>
            </w:r>
            <w:r>
              <w:rPr>
                <w:rFonts w:hint="eastAsia" w:ascii="Arial" w:hAnsi="Arial" w:eastAsia="楷体" w:cs="Arial"/>
                <w:sz w:val="22"/>
              </w:rPr>
              <w:t>6</w:t>
            </w:r>
            <w:r>
              <w:rPr>
                <w:rFonts w:ascii="Arial" w:hAnsi="Arial" w:eastAsia="楷体" w:cs="Arial"/>
                <w:sz w:val="22"/>
              </w:rPr>
              <w:t>0</w:t>
            </w:r>
            <w:r>
              <w:rPr>
                <w:rFonts w:hint="eastAsia" w:ascii="Arial" w:hAnsi="Arial" w:eastAsia="楷体" w:cs="Arial"/>
                <w:sz w:val="22"/>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00A19C"/>
            <w:vAlign w:val="center"/>
          </w:tcPr>
          <w:p>
            <w:pPr>
              <w:spacing w:line="360" w:lineRule="auto"/>
              <w:jc w:val="center"/>
              <w:rPr>
                <w:b/>
                <w:color w:val="FFFFFF" w:themeColor="background1"/>
                <w:sz w:val="22"/>
                <w14:textFill>
                  <w14:solidFill>
                    <w14:schemeClr w14:val="bg1"/>
                  </w14:solidFill>
                </w14:textFill>
              </w:rPr>
            </w:pPr>
          </w:p>
        </w:tc>
        <w:tc>
          <w:tcPr>
            <w:tcW w:w="2257" w:type="dxa"/>
            <w:shd w:val="clear" w:color="auto" w:fill="00A19C"/>
            <w:vAlign w:val="center"/>
          </w:tcPr>
          <w:p>
            <w:pPr>
              <w:spacing w:line="360" w:lineRule="auto"/>
              <w:jc w:val="center"/>
              <w:rPr>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测量不确定度(k</w:t>
            </w:r>
            <w:r>
              <w:rPr>
                <w:rFonts w:ascii="Arial" w:hAnsi="Arial" w:eastAsia="楷体" w:cs="Arial"/>
                <w:b/>
                <w:color w:val="FFFFFF" w:themeColor="background1"/>
                <w:sz w:val="22"/>
                <w14:textFill>
                  <w14:solidFill>
                    <w14:schemeClr w14:val="bg1"/>
                  </w14:solidFill>
                </w14:textFill>
              </w:rPr>
              <w:t>=2)</w:t>
            </w:r>
          </w:p>
        </w:tc>
        <w:tc>
          <w:tcPr>
            <w:tcW w:w="5079" w:type="dxa"/>
            <w:vAlign w:val="center"/>
          </w:tcPr>
          <w:p>
            <w:pPr>
              <w:spacing w:line="360" w:lineRule="auto"/>
              <w:ind w:left="105" w:leftChars="50"/>
              <w:rPr>
                <w:rFonts w:ascii="Arial" w:hAnsi="Arial" w:eastAsia="楷体" w:cs="Arial"/>
                <w:sz w:val="22"/>
              </w:rPr>
            </w:pPr>
            <w:r>
              <w:rPr>
                <w:rFonts w:ascii="Arial" w:hAnsi="Arial" w:eastAsia="楷体" w:cs="Arial"/>
                <w:sz w:val="22"/>
              </w:rPr>
              <w:t>0.3</w:t>
            </w:r>
            <w:r>
              <w:rPr>
                <w:rFonts w:hint="eastAsia" w:ascii="Arial" w:hAnsi="Arial" w:eastAsia="楷体" w:cs="Arial"/>
                <w:sz w:val="22"/>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256" w:type="dxa"/>
            <w:vMerge w:val="restart"/>
            <w:shd w:val="clear" w:color="auto" w:fill="00A19C"/>
            <w:vAlign w:val="center"/>
          </w:tcPr>
          <w:p>
            <w:pPr>
              <w:spacing w:line="360" w:lineRule="auto"/>
              <w:jc w:val="center"/>
              <w:rPr>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时钟功能</w:t>
            </w:r>
          </w:p>
        </w:tc>
        <w:tc>
          <w:tcPr>
            <w:tcW w:w="2257"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授时方式</w:t>
            </w:r>
          </w:p>
        </w:tc>
        <w:tc>
          <w:tcPr>
            <w:tcW w:w="5079" w:type="dxa"/>
            <w:vAlign w:val="center"/>
          </w:tcPr>
          <w:p>
            <w:pPr>
              <w:spacing w:line="360" w:lineRule="auto"/>
              <w:ind w:left="105" w:leftChars="50"/>
              <w:rPr>
                <w:rFonts w:ascii="Arial" w:hAnsi="Arial" w:eastAsia="楷体" w:cs="Arial"/>
                <w:sz w:val="22"/>
              </w:rPr>
            </w:pPr>
            <w:r>
              <w:rPr>
                <w:rFonts w:ascii="Arial" w:hAnsi="Arial" w:eastAsia="楷体" w:cs="Arial"/>
                <w:sz w:val="22"/>
              </w:rPr>
              <w:t>GPS时钟授时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256" w:type="dxa"/>
            <w:vMerge w:val="continue"/>
            <w:shd w:val="clear" w:color="auto" w:fill="00A19C"/>
            <w:vAlign w:val="center"/>
          </w:tcPr>
          <w:p>
            <w:pPr>
              <w:spacing w:line="360" w:lineRule="auto"/>
              <w:jc w:val="center"/>
              <w:rPr>
                <w:b/>
                <w:color w:val="FFFFFF" w:themeColor="background1"/>
                <w:sz w:val="22"/>
                <w14:textFill>
                  <w14:solidFill>
                    <w14:schemeClr w14:val="bg1"/>
                  </w14:solidFill>
                </w14:textFill>
              </w:rPr>
            </w:pPr>
          </w:p>
        </w:tc>
        <w:tc>
          <w:tcPr>
            <w:tcW w:w="2257"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测量不确定度(k</w:t>
            </w:r>
            <w:r>
              <w:rPr>
                <w:rFonts w:ascii="Arial" w:hAnsi="Arial" w:eastAsia="楷体" w:cs="Arial"/>
                <w:b/>
                <w:color w:val="FFFFFF" w:themeColor="background1"/>
                <w:sz w:val="22"/>
                <w14:textFill>
                  <w14:solidFill>
                    <w14:schemeClr w14:val="bg1"/>
                  </w14:solidFill>
                </w14:textFill>
              </w:rPr>
              <w:t>=2)</w:t>
            </w:r>
          </w:p>
        </w:tc>
        <w:tc>
          <w:tcPr>
            <w:tcW w:w="5079" w:type="dxa"/>
            <w:vAlign w:val="center"/>
          </w:tcPr>
          <w:p>
            <w:pPr>
              <w:spacing w:line="360" w:lineRule="auto"/>
              <w:ind w:left="105" w:leftChars="50"/>
              <w:rPr>
                <w:rFonts w:ascii="Arial" w:hAnsi="Arial" w:eastAsia="楷体" w:cs="Arial"/>
                <w:sz w:val="22"/>
              </w:rPr>
            </w:pPr>
            <w:r>
              <w:rPr>
                <w:rFonts w:ascii="Arial" w:hAnsi="Arial" w:eastAsia="楷体" w:cs="Arial"/>
                <w:sz w:val="22"/>
              </w:rPr>
              <w:t>1s/d</w:t>
            </w:r>
          </w:p>
        </w:tc>
      </w:tr>
    </w:tbl>
    <w:p>
      <w:pPr>
        <w:spacing w:line="360" w:lineRule="auto"/>
        <w:rPr>
          <w:rFonts w:ascii="Arial" w:hAnsi="Arial" w:eastAsia="黑体" w:cs="Arial"/>
          <w:b/>
          <w:sz w:val="24"/>
        </w:rPr>
      </w:pPr>
    </w:p>
    <w:p>
      <w:pPr>
        <w:spacing w:line="360" w:lineRule="auto"/>
        <w:rPr>
          <w:rFonts w:ascii="黑体" w:hAnsi="黑体" w:eastAsia="黑体"/>
          <w:b/>
          <w:sz w:val="28"/>
          <w:szCs w:val="32"/>
        </w:rPr>
      </w:pPr>
      <w:r>
        <w:rPr>
          <w:rFonts w:ascii="黑体" w:hAnsi="黑体" w:eastAsia="黑体"/>
          <w:b/>
          <w:sz w:val="28"/>
          <w:szCs w:val="32"/>
        </w:rPr>
        <w:br w:type="page"/>
      </w:r>
    </w:p>
    <w:p>
      <w:pPr>
        <w:pStyle w:val="2"/>
        <w:spacing w:line="360" w:lineRule="auto"/>
        <w:rPr>
          <w:rFonts w:ascii="Arial" w:hAnsi="Arial" w:cs="Arial"/>
        </w:rPr>
      </w:pPr>
      <w:r>
        <w:rPr>
          <w:rFonts w:ascii="Arial" w:hAnsi="Arial" w:cs="Arial"/>
        </w:rPr>
        <w:t>8. 一般技术规格</w:t>
      </w:r>
    </w:p>
    <w:tbl>
      <w:tblPr>
        <w:tblStyle w:val="13"/>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752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供电</w:t>
            </w:r>
            <w:r>
              <w:rPr>
                <w:rFonts w:hint="eastAsia" w:ascii="Arial" w:hAnsi="Arial" w:eastAsia="楷体" w:cs="Arial"/>
                <w:b/>
                <w:color w:val="FFFFFF" w:themeColor="background1"/>
                <w:sz w:val="22"/>
                <w14:textFill>
                  <w14:solidFill>
                    <w14:schemeClr w14:val="bg1"/>
                  </w14:solidFill>
                </w14:textFill>
              </w:rPr>
              <w:t>方式</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highlight w:val="yellow"/>
              </w:rPr>
            </w:pPr>
            <w:r>
              <w:rPr>
                <w:rFonts w:hint="eastAsia" w:ascii="Arial" w:hAnsi="Arial" w:eastAsia="楷体" w:cs="Arial"/>
                <w:sz w:val="22"/>
              </w:rPr>
              <w:t>充电枪头、内置锂电池、2</w:t>
            </w:r>
            <w:r>
              <w:rPr>
                <w:rFonts w:ascii="Arial" w:hAnsi="Arial" w:eastAsia="楷体" w:cs="Arial"/>
                <w:sz w:val="22"/>
              </w:rPr>
              <w:t>20V</w:t>
            </w:r>
            <w:r>
              <w:rPr>
                <w:rFonts w:hint="eastAsia" w:ascii="Arial" w:hAnsi="Arial" w:eastAsia="楷体" w:cs="Arial"/>
                <w:sz w:val="22"/>
              </w:rPr>
              <w:t>市电共三种供电方式可选。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电源输入</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rPr>
            </w:pPr>
            <w:r>
              <w:rPr>
                <w:rFonts w:ascii="Arial" w:hAnsi="Arial" w:eastAsia="楷体" w:cs="Arial"/>
                <w:sz w:val="22"/>
              </w:rPr>
              <w:t>AC ( 220 ± 22 ) V，( 50 ± 2 ) Hz</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最大功耗</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rPr>
            </w:pPr>
            <w:r>
              <w:rPr>
                <w:rFonts w:ascii="Arial" w:hAnsi="Arial" w:eastAsia="楷体" w:cs="Arial"/>
                <w:sz w:val="22"/>
              </w:rPr>
              <w:t xml:space="preserve">100 </w:t>
            </w:r>
            <w:r>
              <w:rPr>
                <w:rFonts w:hint="eastAsia" w:ascii="Arial" w:hAnsi="Arial" w:eastAsia="楷体" w:cs="Arial"/>
                <w:sz w:val="22"/>
              </w:rPr>
              <w:t>V</w:t>
            </w:r>
            <w:r>
              <w:rPr>
                <w:rFonts w:ascii="Arial" w:hAnsi="Arial" w:eastAsia="楷体" w:cs="Arial"/>
                <w:sz w:val="22"/>
              </w:rPr>
              <w:t>A</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通讯接口</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rPr>
            </w:pPr>
            <w:r>
              <w:rPr>
                <w:rFonts w:hint="eastAsia" w:ascii="Arial" w:hAnsi="Arial" w:eastAsia="楷体" w:cs="Arial"/>
                <w:sz w:val="22"/>
              </w:rPr>
              <w:t>与计算机通讯：</w:t>
            </w:r>
            <w:r>
              <w:rPr>
                <w:rFonts w:ascii="Arial" w:hAnsi="Arial" w:eastAsia="楷体" w:cs="Arial"/>
                <w:sz w:val="22"/>
              </w:rPr>
              <w:t>USB</w:t>
            </w:r>
            <w:r>
              <w:rPr>
                <w:rFonts w:hint="eastAsia" w:ascii="Arial" w:hAnsi="Arial" w:eastAsia="楷体" w:cs="Arial"/>
                <w:sz w:val="22"/>
              </w:rPr>
              <w:t>、L</w:t>
            </w:r>
            <w:r>
              <w:rPr>
                <w:rFonts w:ascii="Arial" w:hAnsi="Arial" w:eastAsia="楷体" w:cs="Arial"/>
                <w:sz w:val="22"/>
              </w:rPr>
              <w:t>AN</w:t>
            </w:r>
            <w:r>
              <w:rPr>
                <w:rFonts w:hint="eastAsia" w:ascii="Arial" w:hAnsi="Arial" w:eastAsia="楷体" w:cs="Arial"/>
                <w:sz w:val="22"/>
              </w:rPr>
              <w:t>、WIFI；</w:t>
            </w:r>
          </w:p>
          <w:p>
            <w:pPr>
              <w:spacing w:line="360" w:lineRule="auto"/>
              <w:ind w:left="210" w:leftChars="100"/>
              <w:jc w:val="left"/>
              <w:rPr>
                <w:rFonts w:ascii="Arial" w:hAnsi="Arial" w:eastAsia="楷体" w:cs="Arial"/>
                <w:sz w:val="22"/>
              </w:rPr>
            </w:pPr>
            <w:r>
              <w:rPr>
                <w:rFonts w:hint="eastAsia" w:ascii="Arial" w:hAnsi="Arial" w:eastAsia="楷体" w:cs="Arial"/>
                <w:sz w:val="22"/>
              </w:rPr>
              <w:t>与充电机及负载通讯：</w:t>
            </w:r>
            <w:r>
              <w:rPr>
                <w:rFonts w:ascii="Arial" w:hAnsi="Arial" w:eastAsia="楷体" w:cs="Arial"/>
                <w:sz w:val="22"/>
              </w:rPr>
              <w:t>CAN-BUS</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温度性能</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highlight w:val="yellow"/>
              </w:rPr>
            </w:pPr>
            <w:r>
              <w:rPr>
                <w:rFonts w:ascii="Arial" w:hAnsi="Arial" w:eastAsia="楷体" w:cs="Arial"/>
                <w:sz w:val="22"/>
              </w:rPr>
              <w:t>工作温度：</w:t>
            </w:r>
            <w:r>
              <w:rPr>
                <w:rFonts w:hint="eastAsia" w:ascii="Arial" w:hAnsi="Arial" w:eastAsia="楷体" w:cs="Arial"/>
                <w:sz w:val="22"/>
              </w:rPr>
              <w:t>-</w:t>
            </w:r>
            <w:r>
              <w:rPr>
                <w:rFonts w:ascii="Arial" w:hAnsi="Arial" w:eastAsia="楷体" w:cs="Arial"/>
                <w:sz w:val="22"/>
              </w:rPr>
              <w:t>25°C~55°C</w:t>
            </w:r>
            <w:r>
              <w:rPr>
                <w:rFonts w:hint="eastAsia" w:ascii="Arial" w:hAnsi="Arial" w:eastAsia="楷体" w:cs="Arial"/>
                <w:sz w:val="22"/>
              </w:rPr>
              <w:t>；</w:t>
            </w:r>
            <w:r>
              <w:rPr>
                <w:rFonts w:ascii="Arial" w:hAnsi="Arial" w:eastAsia="楷体" w:cs="Arial"/>
                <w:sz w:val="22"/>
              </w:rPr>
              <w:t>储存温度：-30°C~70°C</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湿度性能</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rPr>
            </w:pPr>
            <w:r>
              <w:rPr>
                <w:rFonts w:ascii="Arial" w:hAnsi="Arial" w:eastAsia="楷体" w:cs="Arial"/>
                <w:sz w:val="22"/>
              </w:rPr>
              <w:t>工作湿度：&lt; 80% @ 30°C，&lt; 70% @ 40°C，&lt; 40% @ 50°C</w:t>
            </w:r>
          </w:p>
          <w:p>
            <w:pPr>
              <w:spacing w:line="360" w:lineRule="auto"/>
              <w:ind w:left="210" w:leftChars="100"/>
              <w:jc w:val="left"/>
              <w:rPr>
                <w:rFonts w:ascii="Arial" w:hAnsi="Arial" w:eastAsia="楷体" w:cs="Arial"/>
                <w:sz w:val="22"/>
                <w:highlight w:val="yellow"/>
              </w:rPr>
            </w:pPr>
            <w:r>
              <w:rPr>
                <w:rFonts w:ascii="Arial" w:hAnsi="Arial" w:eastAsia="楷体" w:cs="Arial"/>
                <w:sz w:val="22"/>
              </w:rPr>
              <w:t>储存湿度：</w:t>
            </w:r>
            <w:r>
              <w:rPr>
                <w:rFonts w:hint="eastAsia" w:ascii="Arial" w:hAnsi="Arial" w:eastAsia="楷体" w:cs="Arial"/>
                <w:sz w:val="22"/>
              </w:rPr>
              <w:t>&lt;</w:t>
            </w:r>
            <w:r>
              <w:rPr>
                <w:rFonts w:ascii="Arial" w:hAnsi="Arial" w:eastAsia="楷体" w:cs="Arial"/>
                <w:color w:val="000000" w:themeColor="text1"/>
                <w:sz w:val="22"/>
                <w14:textFill>
                  <w14:solidFill>
                    <w14:schemeClr w14:val="tx1"/>
                  </w14:solidFill>
                </w14:textFill>
              </w:rPr>
              <w:t>80% R·H</w:t>
            </w:r>
            <w:r>
              <w:rPr>
                <w:rFonts w:ascii="Arial" w:hAnsi="Arial" w:eastAsia="楷体" w:cs="Arial"/>
                <w:sz w:val="22"/>
              </w:rPr>
              <w:t>，不结露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海拔高度</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highlight w:val="yellow"/>
              </w:rPr>
            </w:pPr>
            <w:r>
              <w:rPr>
                <w:rFonts w:ascii="Arial" w:hAnsi="Arial" w:eastAsia="楷体" w:cs="Arial"/>
                <w:sz w:val="22"/>
              </w:rPr>
              <w:t>&lt; 3000 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hint="eastAsia" w:ascii="Arial" w:hAnsi="Arial" w:eastAsia="楷体" w:cs="Arial"/>
                <w:b/>
                <w:color w:val="FFFFFF" w:themeColor="background1"/>
                <w:sz w:val="22"/>
                <w14:textFill>
                  <w14:solidFill>
                    <w14:schemeClr w14:val="bg1"/>
                  </w14:solidFill>
                </w14:textFill>
              </w:rPr>
              <w:t>仪器</w:t>
            </w:r>
            <w:r>
              <w:rPr>
                <w:rFonts w:ascii="Arial" w:hAnsi="Arial" w:eastAsia="楷体" w:cs="Arial"/>
                <w:b/>
                <w:color w:val="FFFFFF" w:themeColor="background1"/>
                <w:sz w:val="22"/>
                <w14:textFill>
                  <w14:solidFill>
                    <w14:schemeClr w14:val="bg1"/>
                  </w14:solidFill>
                </w14:textFill>
              </w:rPr>
              <w:t>质量</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highlight w:val="yellow"/>
              </w:rPr>
            </w:pPr>
            <w:r>
              <w:rPr>
                <w:rFonts w:hint="eastAsia" w:ascii="Arial" w:hAnsi="Arial" w:eastAsia="楷体" w:cs="Arial"/>
                <w:sz w:val="22"/>
              </w:rPr>
              <w:t>约</w:t>
            </w:r>
            <w:r>
              <w:rPr>
                <w:rFonts w:ascii="Arial" w:hAnsi="Arial" w:eastAsia="楷体" w:cs="Arial"/>
                <w:sz w:val="22"/>
              </w:rPr>
              <w:t>21 kg</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063" w:type="dxa"/>
            <w:shd w:val="clear" w:color="auto" w:fill="00A19C"/>
            <w:vAlign w:val="center"/>
          </w:tcPr>
          <w:p>
            <w:pPr>
              <w:spacing w:line="360" w:lineRule="auto"/>
              <w:jc w:val="center"/>
              <w:rPr>
                <w:rFonts w:ascii="Arial" w:hAnsi="Arial" w:eastAsia="楷体" w:cs="Arial"/>
                <w:b/>
                <w:color w:val="FFFFFF" w:themeColor="background1"/>
                <w:sz w:val="22"/>
                <w14:textFill>
                  <w14:solidFill>
                    <w14:schemeClr w14:val="bg1"/>
                  </w14:solidFill>
                </w14:textFill>
              </w:rPr>
            </w:pPr>
            <w:r>
              <w:rPr>
                <w:rFonts w:ascii="Arial" w:hAnsi="Arial" w:eastAsia="楷体" w:cs="Arial"/>
                <w:b/>
                <w:color w:val="FFFFFF" w:themeColor="background1"/>
                <w:sz w:val="22"/>
                <w14:textFill>
                  <w14:solidFill>
                    <w14:schemeClr w14:val="bg1"/>
                  </w14:solidFill>
                </w14:textFill>
              </w:rPr>
              <w:t>外形尺寸</w:t>
            </w:r>
          </w:p>
        </w:tc>
        <w:tc>
          <w:tcPr>
            <w:tcW w:w="7529" w:type="dxa"/>
            <w:shd w:val="clear" w:color="auto" w:fill="FFFFFF" w:themeFill="background1"/>
            <w:vAlign w:val="center"/>
          </w:tcPr>
          <w:p>
            <w:pPr>
              <w:spacing w:line="360" w:lineRule="auto"/>
              <w:ind w:left="210" w:leftChars="100"/>
              <w:jc w:val="left"/>
              <w:rPr>
                <w:rFonts w:ascii="Arial" w:hAnsi="Arial" w:eastAsia="楷体" w:cs="Arial"/>
                <w:sz w:val="22"/>
              </w:rPr>
            </w:pPr>
            <w:r>
              <w:rPr>
                <w:rFonts w:ascii="Arial" w:hAnsi="Arial" w:eastAsia="楷体" w:cs="Arial"/>
                <w:sz w:val="22"/>
              </w:rPr>
              <w:t>540 mm</w:t>
            </w:r>
            <w:r>
              <w:rPr>
                <w:rFonts w:hint="eastAsia" w:ascii="Arial" w:hAnsi="Arial" w:eastAsia="楷体" w:cs="Arial"/>
                <w:sz w:val="22"/>
              </w:rPr>
              <w:t xml:space="preserve">(W) </w:t>
            </w:r>
            <w:r>
              <w:rPr>
                <w:rFonts w:ascii="Arial" w:hAnsi="Arial" w:eastAsia="楷体" w:cs="Arial"/>
                <w:sz w:val="22"/>
              </w:rPr>
              <w:t>× 410 mm</w:t>
            </w:r>
            <w:r>
              <w:rPr>
                <w:rFonts w:hint="eastAsia" w:ascii="Arial" w:hAnsi="Arial" w:eastAsia="楷体" w:cs="Arial"/>
                <w:sz w:val="22"/>
              </w:rPr>
              <w:t>(D)</w:t>
            </w:r>
            <w:r>
              <w:rPr>
                <w:rFonts w:ascii="Arial" w:hAnsi="Arial" w:eastAsia="楷体" w:cs="Arial"/>
                <w:sz w:val="22"/>
              </w:rPr>
              <w:t xml:space="preserve"> × 270 mm</w:t>
            </w:r>
            <w:r>
              <w:rPr>
                <w:rFonts w:hint="eastAsia" w:ascii="Arial" w:hAnsi="Arial" w:eastAsia="楷体" w:cs="Arial"/>
                <w:sz w:val="22"/>
              </w:rPr>
              <w:t>(H)</w:t>
            </w:r>
          </w:p>
          <w:p>
            <w:pPr>
              <w:spacing w:line="360" w:lineRule="auto"/>
              <w:ind w:left="210" w:leftChars="100"/>
              <w:jc w:val="left"/>
              <w:rPr>
                <w:rFonts w:ascii="Arial" w:hAnsi="Arial" w:eastAsia="楷体" w:cs="Arial"/>
                <w:sz w:val="22"/>
              </w:rPr>
            </w:pPr>
            <w:r>
              <w:rPr>
                <w:rFonts w:ascii="Arial" w:hAnsi="Arial" w:eastAsia="楷体" w:cs="Arial"/>
                <w:sz w:val="22"/>
              </w:rPr>
              <w:drawing>
                <wp:inline distT="0" distB="0" distL="0" distR="0">
                  <wp:extent cx="2771775" cy="1866900"/>
                  <wp:effectExtent l="0" t="0" r="9525" b="0"/>
                  <wp:docPr id="18" name="图片 18" descr="C:\Users\ty\Desktop\TD1320 文档用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ty\Desktop\TD1320 文档用图.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71775" cy="1866900"/>
                          </a:xfrm>
                          <a:prstGeom prst="rect">
                            <a:avLst/>
                          </a:prstGeom>
                          <a:noFill/>
                          <a:ln>
                            <a:noFill/>
                          </a:ln>
                        </pic:spPr>
                      </pic:pic>
                    </a:graphicData>
                  </a:graphic>
                </wp:inline>
              </w:drawing>
            </w:r>
          </w:p>
        </w:tc>
      </w:tr>
    </w:tbl>
    <w:p>
      <w:pPr>
        <w:spacing w:line="360" w:lineRule="auto"/>
      </w:pPr>
    </w:p>
    <w:p>
      <w:pPr>
        <w:pStyle w:val="2"/>
        <w:spacing w:line="360" w:lineRule="auto"/>
        <w:rPr>
          <w:rFonts w:ascii="Arial" w:hAnsi="Arial" w:cs="Arial"/>
        </w:rPr>
      </w:pPr>
      <w:r>
        <w:rPr>
          <w:rFonts w:hint="eastAsia" w:ascii="Arial" w:hAnsi="Arial" w:cs="Arial"/>
          <w:lang w:val="en-US" w:eastAsia="zh-CN"/>
        </w:rPr>
        <w:t>9</w:t>
      </w:r>
      <w:r>
        <w:rPr>
          <w:rFonts w:ascii="Arial" w:hAnsi="Arial" w:cs="Arial"/>
        </w:rPr>
        <w:t xml:space="preserve">. </w:t>
      </w:r>
      <w:r>
        <w:rPr>
          <w:rFonts w:hint="eastAsia" w:ascii="Arial" w:hAnsi="Arial" w:cs="Arial"/>
        </w:rPr>
        <w:t>配件清单</w:t>
      </w:r>
    </w:p>
    <w:tbl>
      <w:tblPr>
        <w:tblStyle w:val="45"/>
        <w:tblW w:w="9639"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596"/>
        <w:gridCol w:w="1974"/>
        <w:gridCol w:w="3497"/>
        <w:gridCol w:w="992"/>
        <w:gridCol w:w="99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88" w:type="dxa"/>
            <w:tcBorders>
              <w:top w:val="single" w:color="auto" w:sz="18" w:space="0"/>
              <w:left w:val="nil"/>
              <w:bottom w:val="nil"/>
              <w:right w:val="nil"/>
            </w:tcBorders>
            <w:shd w:val="clear" w:color="auto" w:fill="00A19C"/>
            <w:vAlign w:val="center"/>
          </w:tcPr>
          <w:p>
            <w:pPr>
              <w:spacing w:line="360" w:lineRule="auto"/>
              <w:ind w:left="-105" w:leftChars="-50" w:right="-105" w:rightChars="-50"/>
              <w:jc w:val="center"/>
              <w:rPr>
                <w:rFonts w:ascii="Arial" w:hAnsi="Arial" w:eastAsia="楷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序号</w:t>
            </w:r>
          </w:p>
        </w:tc>
        <w:tc>
          <w:tcPr>
            <w:tcW w:w="1596" w:type="dxa"/>
            <w:tcBorders>
              <w:top w:val="single" w:color="auto" w:sz="18" w:space="0"/>
              <w:left w:val="nil"/>
              <w:bottom w:val="nil"/>
              <w:right w:val="nil"/>
            </w:tcBorders>
            <w:shd w:val="clear" w:color="auto" w:fill="00A19C"/>
          </w:tcPr>
          <w:p>
            <w:pPr>
              <w:spacing w:line="360" w:lineRule="auto"/>
              <w:jc w:val="center"/>
              <w:rPr>
                <w:rFonts w:ascii="Arial" w:hAnsi="Arial" w:eastAsia="楷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图片</w:t>
            </w:r>
          </w:p>
        </w:tc>
        <w:tc>
          <w:tcPr>
            <w:tcW w:w="1974" w:type="dxa"/>
            <w:tcBorders>
              <w:top w:val="single" w:color="auto" w:sz="18" w:space="0"/>
              <w:left w:val="nil"/>
              <w:bottom w:val="nil"/>
              <w:right w:val="nil"/>
            </w:tcBorders>
            <w:shd w:val="clear" w:color="auto" w:fill="00A19C"/>
            <w:vAlign w:val="center"/>
          </w:tcPr>
          <w:p>
            <w:pPr>
              <w:spacing w:line="360" w:lineRule="auto"/>
              <w:jc w:val="center"/>
              <w:rPr>
                <w:rFonts w:ascii="Arial" w:hAnsi="Arial" w:eastAsia="楷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名称</w:t>
            </w:r>
          </w:p>
        </w:tc>
        <w:tc>
          <w:tcPr>
            <w:tcW w:w="3497" w:type="dxa"/>
            <w:tcBorders>
              <w:top w:val="single" w:color="auto" w:sz="18" w:space="0"/>
              <w:left w:val="nil"/>
              <w:bottom w:val="nil"/>
              <w:right w:val="nil"/>
            </w:tcBorders>
            <w:shd w:val="clear" w:color="auto" w:fill="00A19C"/>
          </w:tcPr>
          <w:p>
            <w:pPr>
              <w:spacing w:line="360" w:lineRule="auto"/>
              <w:jc w:val="center"/>
              <w:rPr>
                <w:rFonts w:ascii="Arial" w:hAnsi="Arial" w:eastAsia="黑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规格</w:t>
            </w:r>
          </w:p>
        </w:tc>
        <w:tc>
          <w:tcPr>
            <w:tcW w:w="992" w:type="dxa"/>
            <w:tcBorders>
              <w:top w:val="single" w:color="auto" w:sz="18" w:space="0"/>
              <w:left w:val="nil"/>
              <w:bottom w:val="nil"/>
              <w:right w:val="nil"/>
            </w:tcBorders>
            <w:shd w:val="clear" w:color="auto" w:fill="00A19C"/>
          </w:tcPr>
          <w:p>
            <w:pPr>
              <w:spacing w:line="360" w:lineRule="auto"/>
              <w:jc w:val="center"/>
              <w:rPr>
                <w:rFonts w:ascii="Arial" w:hAnsi="Arial" w:eastAsia="楷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数量</w:t>
            </w:r>
          </w:p>
        </w:tc>
        <w:tc>
          <w:tcPr>
            <w:tcW w:w="992" w:type="dxa"/>
            <w:tcBorders>
              <w:top w:val="single" w:color="auto" w:sz="18" w:space="0"/>
              <w:left w:val="nil"/>
              <w:bottom w:val="nil"/>
              <w:right w:val="nil"/>
            </w:tcBorders>
            <w:shd w:val="clear" w:color="auto" w:fill="00A19C"/>
            <w:vAlign w:val="center"/>
          </w:tcPr>
          <w:p>
            <w:pPr>
              <w:spacing w:line="360" w:lineRule="auto"/>
              <w:jc w:val="center"/>
              <w:rPr>
                <w:rFonts w:ascii="Arial" w:hAnsi="Arial" w:eastAsia="楷体" w:cs="Arial"/>
                <w:b/>
                <w:color w:val="FFFFFF" w:themeColor="background1"/>
                <w:szCs w:val="21"/>
                <w14:textFill>
                  <w14:solidFill>
                    <w14:schemeClr w14:val="bg1"/>
                  </w14:solidFill>
                </w14:textFill>
              </w:rPr>
            </w:pPr>
            <w:r>
              <w:rPr>
                <w:rFonts w:hint="eastAsia" w:ascii="Arial" w:hAnsi="Arial" w:eastAsia="楷体" w:cs="Arial"/>
                <w:b/>
                <w:color w:val="FFFFFF" w:themeColor="background1"/>
                <w:szCs w:val="21"/>
                <w14:textFill>
                  <w14:solidFill>
                    <w14:schemeClr w14:val="bg1"/>
                  </w14:solidFill>
                </w14:textFill>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588" w:type="dxa"/>
            <w:tcBorders>
              <w:top w:val="nil"/>
              <w:left w:val="nil"/>
              <w:bottom w:val="single" w:color="auto" w:sz="4" w:space="0"/>
              <w:right w:val="nil"/>
            </w:tcBorders>
            <w:shd w:val="clear" w:color="auto" w:fill="FFFFFF" w:themeFill="background1"/>
            <w:vAlign w:val="center"/>
          </w:tcPr>
          <w:p>
            <w:pPr>
              <w:spacing w:line="360" w:lineRule="auto"/>
              <w:ind w:left="-105" w:leftChars="-50" w:right="-105" w:rightChars="-50"/>
              <w:jc w:val="center"/>
              <w:rPr>
                <w:rFonts w:ascii="Arial" w:hAnsi="Arial" w:eastAsia="楷体" w:cs="Arial"/>
                <w:b/>
                <w:szCs w:val="21"/>
              </w:rPr>
            </w:pPr>
            <w:r>
              <w:rPr>
                <w:rFonts w:hint="eastAsia" w:ascii="Arial" w:hAnsi="Arial" w:eastAsia="楷体" w:cs="Arial"/>
                <w:b/>
                <w:szCs w:val="21"/>
              </w:rPr>
              <w:t>1</w:t>
            </w:r>
          </w:p>
        </w:tc>
        <w:tc>
          <w:tcPr>
            <w:tcW w:w="1596" w:type="dxa"/>
            <w:tcBorders>
              <w:top w:val="nil"/>
              <w:left w:val="nil"/>
              <w:bottom w:val="single" w:color="auto" w:sz="4" w:space="0"/>
              <w:right w:val="nil"/>
            </w:tcBorders>
            <w:shd w:val="clear" w:color="auto" w:fill="auto"/>
            <w:vAlign w:val="center"/>
          </w:tcPr>
          <w:p>
            <w:pPr>
              <w:spacing w:line="360" w:lineRule="auto"/>
              <w:jc w:val="center"/>
              <w:rPr>
                <w:rFonts w:ascii="Arial" w:hAnsi="Arial" w:eastAsia="楷体" w:cs="Arial"/>
                <w:szCs w:val="21"/>
              </w:rPr>
            </w:pPr>
            <w:r>
              <w:rPr>
                <w:rFonts w:hint="eastAsia" w:ascii="Arial" w:hAnsi="Arial" w:eastAsia="楷体" w:cs="Arial"/>
                <w:szCs w:val="21"/>
              </w:rPr>
              <w:t>——</w:t>
            </w:r>
          </w:p>
        </w:tc>
        <w:tc>
          <w:tcPr>
            <w:tcW w:w="1974" w:type="dxa"/>
            <w:tcBorders>
              <w:top w:val="nil"/>
              <w:left w:val="nil"/>
              <w:bottom w:val="single" w:color="auto" w:sz="4" w:space="0"/>
              <w:right w:val="nil"/>
            </w:tcBorders>
            <w:shd w:val="clear" w:color="auto" w:fill="FFFFFF" w:themeFill="background1"/>
            <w:vAlign w:val="center"/>
          </w:tcPr>
          <w:p>
            <w:pPr>
              <w:spacing w:line="360" w:lineRule="auto"/>
              <w:jc w:val="center"/>
              <w:rPr>
                <w:rFonts w:ascii="Arial" w:hAnsi="Arial" w:eastAsia="楷体" w:cs="Arial"/>
                <w:szCs w:val="21"/>
              </w:rPr>
            </w:pPr>
            <w:r>
              <w:rPr>
                <w:rFonts w:hint="eastAsia" w:ascii="Arial" w:hAnsi="Arial" w:eastAsia="楷体" w:cs="Arial"/>
                <w:szCs w:val="21"/>
              </w:rPr>
              <w:t>测试导线及配件</w:t>
            </w:r>
          </w:p>
        </w:tc>
        <w:tc>
          <w:tcPr>
            <w:tcW w:w="3497" w:type="dxa"/>
            <w:tcBorders>
              <w:top w:val="nil"/>
              <w:left w:val="nil"/>
              <w:bottom w:val="single" w:color="auto" w:sz="4" w:space="0"/>
              <w:right w:val="nil"/>
            </w:tcBorders>
            <w:shd w:val="clear" w:color="auto" w:fill="FFFFFF" w:themeFill="background1"/>
            <w:vAlign w:val="center"/>
          </w:tcPr>
          <w:p>
            <w:pPr>
              <w:spacing w:line="276" w:lineRule="auto"/>
              <w:jc w:val="center"/>
              <w:rPr>
                <w:rFonts w:ascii="Arial" w:hAnsi="Arial" w:eastAsia="楷体" w:cs="Arial"/>
                <w:szCs w:val="21"/>
              </w:rPr>
            </w:pPr>
            <w:r>
              <w:rPr>
                <w:rFonts w:hint="eastAsia" w:ascii="Arial" w:hAnsi="Arial" w:eastAsia="楷体" w:cs="Arial"/>
                <w:szCs w:val="21"/>
              </w:rPr>
              <w:t>——</w:t>
            </w:r>
          </w:p>
        </w:tc>
        <w:tc>
          <w:tcPr>
            <w:tcW w:w="992" w:type="dxa"/>
            <w:tcBorders>
              <w:top w:val="nil"/>
              <w:left w:val="nil"/>
              <w:bottom w:val="single" w:color="auto" w:sz="4" w:space="0"/>
              <w:right w:val="nil"/>
            </w:tcBorders>
            <w:shd w:val="clear" w:color="auto" w:fill="FFFFFF" w:themeFill="background1"/>
            <w:vAlign w:val="center"/>
          </w:tcPr>
          <w:p>
            <w:pPr>
              <w:spacing w:line="276" w:lineRule="auto"/>
              <w:ind w:left="-105" w:leftChars="-50" w:right="-105" w:rightChars="-50"/>
              <w:jc w:val="center"/>
              <w:rPr>
                <w:rFonts w:ascii="Arial" w:hAnsi="Arial" w:eastAsia="楷体" w:cs="Arial"/>
                <w:szCs w:val="21"/>
              </w:rPr>
            </w:pPr>
            <w:r>
              <w:rPr>
                <w:rFonts w:hint="eastAsia" w:ascii="Arial" w:hAnsi="Arial" w:eastAsia="楷体" w:cs="Arial"/>
                <w:szCs w:val="21"/>
              </w:rPr>
              <w:t>1套</w:t>
            </w:r>
          </w:p>
        </w:tc>
        <w:tc>
          <w:tcPr>
            <w:tcW w:w="992" w:type="dxa"/>
            <w:tcBorders>
              <w:top w:val="nil"/>
              <w:left w:val="nil"/>
              <w:bottom w:val="single" w:color="auto" w:sz="4" w:space="0"/>
              <w:right w:val="nil"/>
            </w:tcBorders>
            <w:shd w:val="clear" w:color="auto" w:fill="FFFFFF" w:themeFill="background1"/>
            <w:vAlign w:val="center"/>
          </w:tcPr>
          <w:p>
            <w:pPr>
              <w:spacing w:line="360" w:lineRule="auto"/>
              <w:jc w:val="center"/>
              <w:rPr>
                <w:rFonts w:ascii="Arial" w:hAnsi="Arial" w:eastAsia="楷体" w:cs="Arial"/>
                <w:szCs w:val="21"/>
              </w:rPr>
            </w:pPr>
            <w:r>
              <w:rPr>
                <w:rFonts w:ascii="Arial" w:hAnsi="Arial" w:eastAsia="楷体" w:cs="Arial"/>
                <w:szCs w:val="21"/>
              </w:rPr>
              <w:t>标配件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588" w:type="dxa"/>
            <w:tcBorders>
              <w:top w:val="single" w:color="auto" w:sz="4" w:space="0"/>
              <w:left w:val="nil"/>
              <w:bottom w:val="single" w:color="auto" w:sz="18" w:space="0"/>
              <w:right w:val="nil"/>
            </w:tcBorders>
            <w:shd w:val="clear" w:color="auto" w:fill="FFFFFF" w:themeFill="background1"/>
            <w:vAlign w:val="center"/>
          </w:tcPr>
          <w:p>
            <w:pPr>
              <w:spacing w:line="360" w:lineRule="auto"/>
              <w:jc w:val="center"/>
              <w:rPr>
                <w:rFonts w:ascii="Arial" w:hAnsi="Arial" w:eastAsia="微软雅黑" w:cs="Arial"/>
                <w:b/>
                <w:color w:val="000000"/>
                <w:kern w:val="0"/>
                <w:szCs w:val="21"/>
              </w:rPr>
            </w:pPr>
            <w:r>
              <w:rPr>
                <w:rFonts w:ascii="Arial" w:hAnsi="Arial" w:eastAsia="微软雅黑" w:cs="Arial"/>
                <w:b/>
                <w:color w:val="000000"/>
                <w:kern w:val="0"/>
                <w:szCs w:val="21"/>
              </w:rPr>
              <w:t>2</w:t>
            </w:r>
          </w:p>
        </w:tc>
        <w:tc>
          <w:tcPr>
            <w:tcW w:w="1596" w:type="dxa"/>
            <w:tcBorders>
              <w:top w:val="single" w:color="auto" w:sz="4" w:space="0"/>
              <w:left w:val="nil"/>
              <w:bottom w:val="single" w:color="auto" w:sz="18" w:space="0"/>
              <w:right w:val="nil"/>
            </w:tcBorders>
            <w:shd w:val="clear" w:color="auto" w:fill="auto"/>
            <w:vAlign w:val="center"/>
          </w:tcPr>
          <w:p>
            <w:pPr>
              <w:spacing w:line="360" w:lineRule="auto"/>
              <w:jc w:val="center"/>
              <w:rPr>
                <w:rFonts w:ascii="Arial" w:hAnsi="Arial" w:eastAsia="楷体" w:cs="Arial"/>
                <w:szCs w:val="21"/>
              </w:rPr>
            </w:pPr>
            <w:r>
              <w:drawing>
                <wp:inline distT="0" distB="0" distL="0" distR="0">
                  <wp:extent cx="894080" cy="278130"/>
                  <wp:effectExtent l="0" t="0" r="127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a:stretch>
                            <a:fillRect/>
                          </a:stretch>
                        </pic:blipFill>
                        <pic:spPr>
                          <a:xfrm>
                            <a:off x="0" y="0"/>
                            <a:ext cx="937488" cy="291884"/>
                          </a:xfrm>
                          <a:prstGeom prst="rect">
                            <a:avLst/>
                          </a:prstGeom>
                        </pic:spPr>
                      </pic:pic>
                    </a:graphicData>
                  </a:graphic>
                </wp:inline>
              </w:drawing>
            </w:r>
          </w:p>
        </w:tc>
        <w:tc>
          <w:tcPr>
            <w:tcW w:w="1974" w:type="dxa"/>
            <w:tcBorders>
              <w:top w:val="single" w:color="auto" w:sz="4" w:space="0"/>
              <w:left w:val="nil"/>
              <w:bottom w:val="single" w:color="auto" w:sz="18" w:space="0"/>
              <w:right w:val="nil"/>
            </w:tcBorders>
            <w:shd w:val="clear" w:color="auto" w:fill="FFFFFF" w:themeFill="background1"/>
            <w:vAlign w:val="center"/>
          </w:tcPr>
          <w:p>
            <w:pPr>
              <w:spacing w:line="360" w:lineRule="auto"/>
              <w:jc w:val="center"/>
              <w:rPr>
                <w:rFonts w:ascii="Arial" w:hAnsi="Arial" w:eastAsia="楷体" w:cs="Arial"/>
                <w:szCs w:val="21"/>
              </w:rPr>
            </w:pPr>
            <w:r>
              <w:rPr>
                <w:rFonts w:hint="eastAsia" w:ascii="Arial" w:hAnsi="Arial" w:eastAsia="楷体" w:cs="Arial"/>
                <w:szCs w:val="21"/>
              </w:rPr>
              <w:t>U盘</w:t>
            </w:r>
          </w:p>
        </w:tc>
        <w:tc>
          <w:tcPr>
            <w:tcW w:w="3497" w:type="dxa"/>
            <w:tcBorders>
              <w:top w:val="single" w:color="auto" w:sz="4" w:space="0"/>
              <w:left w:val="nil"/>
              <w:bottom w:val="single" w:color="auto" w:sz="18" w:space="0"/>
              <w:right w:val="nil"/>
            </w:tcBorders>
            <w:shd w:val="clear" w:color="auto" w:fill="FFFFFF" w:themeFill="background1"/>
            <w:vAlign w:val="center"/>
          </w:tcPr>
          <w:p>
            <w:pPr>
              <w:spacing w:line="360" w:lineRule="auto"/>
              <w:jc w:val="center"/>
              <w:rPr>
                <w:rFonts w:ascii="Arial" w:hAnsi="Arial" w:eastAsia="楷体" w:cs="Arial"/>
                <w:szCs w:val="21"/>
              </w:rPr>
            </w:pPr>
            <w:r>
              <w:rPr>
                <w:rFonts w:hint="eastAsia" w:ascii="Arial" w:hAnsi="Arial" w:eastAsia="楷体" w:cs="Arial"/>
                <w:szCs w:val="21"/>
              </w:rPr>
              <w:t>——</w:t>
            </w:r>
          </w:p>
        </w:tc>
        <w:tc>
          <w:tcPr>
            <w:tcW w:w="992" w:type="dxa"/>
            <w:tcBorders>
              <w:top w:val="single" w:color="auto" w:sz="4" w:space="0"/>
              <w:left w:val="nil"/>
              <w:bottom w:val="single" w:color="auto" w:sz="18" w:space="0"/>
              <w:right w:val="nil"/>
            </w:tcBorders>
            <w:shd w:val="clear" w:color="auto" w:fill="FFFFFF" w:themeFill="background1"/>
            <w:vAlign w:val="center"/>
          </w:tcPr>
          <w:p>
            <w:pPr>
              <w:spacing w:line="360" w:lineRule="auto"/>
              <w:jc w:val="center"/>
              <w:rPr>
                <w:rFonts w:ascii="Arial" w:hAnsi="Arial" w:eastAsia="楷体" w:cs="Arial"/>
                <w:szCs w:val="21"/>
              </w:rPr>
            </w:pPr>
            <w:r>
              <w:rPr>
                <w:rFonts w:hint="eastAsia" w:ascii="Arial" w:hAnsi="Arial" w:eastAsia="楷体" w:cs="Arial"/>
                <w:szCs w:val="21"/>
              </w:rPr>
              <w:t>1个</w:t>
            </w:r>
          </w:p>
        </w:tc>
        <w:tc>
          <w:tcPr>
            <w:tcW w:w="992" w:type="dxa"/>
            <w:tcBorders>
              <w:top w:val="single" w:color="auto" w:sz="4" w:space="0"/>
              <w:left w:val="nil"/>
              <w:bottom w:val="single" w:color="auto" w:sz="18" w:space="0"/>
              <w:right w:val="nil"/>
            </w:tcBorders>
            <w:shd w:val="clear" w:color="auto" w:fill="FFFFFF" w:themeFill="background1"/>
            <w:vAlign w:val="center"/>
          </w:tcPr>
          <w:p>
            <w:pPr>
              <w:spacing w:line="360" w:lineRule="auto"/>
              <w:jc w:val="center"/>
              <w:rPr>
                <w:rFonts w:ascii="Arial" w:hAnsi="Arial" w:eastAsia="楷体" w:cs="Arial"/>
                <w:szCs w:val="21"/>
              </w:rPr>
            </w:pPr>
            <w:r>
              <w:rPr>
                <w:rFonts w:ascii="Arial" w:hAnsi="Arial" w:eastAsia="楷体" w:cs="Arial"/>
                <w:szCs w:val="21"/>
              </w:rPr>
              <w:t>标配件</w:t>
            </w:r>
          </w:p>
        </w:tc>
      </w:tr>
    </w:tbl>
    <w:p>
      <w:pPr>
        <w:widowControl/>
        <w:jc w:val="left"/>
        <w:rPr>
          <w:rFonts w:ascii="Arial" w:hAnsi="Arial" w:eastAsia="楷体" w:cs="Arial"/>
          <w:color w:val="000000" w:themeColor="text1"/>
          <w:sz w:val="22"/>
          <w:szCs w:val="32"/>
          <w14:textFill>
            <w14:solidFill>
              <w14:schemeClr w14:val="tx1"/>
            </w14:solidFill>
          </w14:textFill>
        </w:rPr>
      </w:pPr>
    </w:p>
    <w:p>
      <w:pPr>
        <w:widowControl/>
        <w:jc w:val="left"/>
        <w:rPr>
          <w:rFonts w:ascii="Arial" w:hAnsi="Arial" w:eastAsia="楷体" w:cs="Arial"/>
          <w:color w:val="000000" w:themeColor="text1"/>
          <w:sz w:val="22"/>
          <w:szCs w:val="32"/>
          <w14:textFill>
            <w14:solidFill>
              <w14:schemeClr w14:val="tx1"/>
            </w14:solidFill>
          </w14:textFill>
        </w:rPr>
      </w:pPr>
    </w:p>
    <w:sectPr>
      <w:headerReference r:id="rId5" w:type="first"/>
      <w:headerReference r:id="rId3" w:type="default"/>
      <w:footerReference r:id="rId6" w:type="default"/>
      <w:headerReference r:id="rId4" w:type="even"/>
      <w:pgSz w:w="11906" w:h="16838"/>
      <w:pgMar w:top="1304" w:right="1134" w:bottom="1134" w:left="1134" w:header="567"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color w:val="FF0000"/>
      </w:rPr>
    </w:pPr>
    <w:r>
      <mc:AlternateContent>
        <mc:Choice Requires="wps">
          <w:drawing>
            <wp:anchor distT="0" distB="0" distL="114300" distR="114300" simplePos="0" relativeHeight="251663360" behindDoc="0" locked="0" layoutInCell="1" allowOverlap="1">
              <wp:simplePos x="0" y="0"/>
              <wp:positionH relativeFrom="column">
                <wp:posOffset>6270625</wp:posOffset>
              </wp:positionH>
              <wp:positionV relativeFrom="paragraph">
                <wp:posOffset>-19685</wp:posOffset>
              </wp:positionV>
              <wp:extent cx="425450" cy="26670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5450" cy="266700"/>
                      </a:xfrm>
                      <a:prstGeom prst="rect">
                        <a:avLst/>
                      </a:prstGeom>
                      <a:noFill/>
                      <a:ln w="9525">
                        <a:noFill/>
                        <a:miter lim="800000"/>
                      </a:ln>
                    </wps:spPr>
                    <wps:txbx>
                      <w:txbxContent>
                        <w:p>
                          <w:pPr>
                            <w:jc w:val="center"/>
                            <w:rPr>
                              <w:rFonts w:ascii="Arial" w:hAnsi="Arial" w:cs="Arial"/>
                              <w:b/>
                              <w:color w:val="FFFFFF" w:themeColor="background1"/>
                              <w:sz w:val="24"/>
                              <w:szCs w:val="20"/>
                              <w14:textFill>
                                <w14:solidFill>
                                  <w14:schemeClr w14:val="bg1"/>
                                </w14:solidFill>
                              </w14:textFill>
                            </w:rPr>
                          </w:pPr>
                          <w:r>
                            <w:rPr>
                              <w:rFonts w:ascii="Arial" w:hAnsi="Arial" w:cs="Arial"/>
                              <w:b/>
                              <w:color w:val="FFFFFF" w:themeColor="background1"/>
                              <w:sz w:val="24"/>
                              <w:szCs w:val="20"/>
                              <w14:textFill>
                                <w14:solidFill>
                                  <w14:schemeClr w14:val="bg1"/>
                                </w14:solidFill>
                              </w14:textFill>
                            </w:rPr>
                            <w:fldChar w:fldCharType="begin"/>
                          </w:r>
                          <w:r>
                            <w:rPr>
                              <w:rFonts w:ascii="Arial" w:hAnsi="Arial" w:cs="Arial"/>
                              <w:b/>
                              <w:color w:val="FFFFFF" w:themeColor="background1"/>
                              <w:sz w:val="24"/>
                              <w:szCs w:val="20"/>
                              <w14:textFill>
                                <w14:solidFill>
                                  <w14:schemeClr w14:val="bg1"/>
                                </w14:solidFill>
                              </w14:textFill>
                            </w:rPr>
                            <w:instrText xml:space="preserve">PAGE   \* MERGEFORMAT</w:instrText>
                          </w:r>
                          <w:r>
                            <w:rPr>
                              <w:rFonts w:ascii="Arial" w:hAnsi="Arial" w:cs="Arial"/>
                              <w:b/>
                              <w:color w:val="FFFFFF" w:themeColor="background1"/>
                              <w:sz w:val="24"/>
                              <w:szCs w:val="20"/>
                              <w14:textFill>
                                <w14:solidFill>
                                  <w14:schemeClr w14:val="bg1"/>
                                </w14:solidFill>
                              </w14:textFill>
                            </w:rPr>
                            <w:fldChar w:fldCharType="separate"/>
                          </w:r>
                          <w:r>
                            <w:rPr>
                              <w:rFonts w:ascii="Arial" w:hAnsi="Arial" w:cs="Arial"/>
                              <w:b/>
                              <w:color w:val="FFFFFF" w:themeColor="background1"/>
                              <w:sz w:val="24"/>
                              <w:szCs w:val="20"/>
                              <w:lang w:val="zh-CN"/>
                              <w14:textFill>
                                <w14:solidFill>
                                  <w14:schemeClr w14:val="bg1"/>
                                </w14:solidFill>
                              </w14:textFill>
                            </w:rPr>
                            <w:t>2</w:t>
                          </w:r>
                          <w:r>
                            <w:rPr>
                              <w:rFonts w:ascii="Arial" w:hAnsi="Arial" w:cs="Arial"/>
                              <w:b/>
                              <w:color w:val="FFFFFF" w:themeColor="background1"/>
                              <w:sz w:val="24"/>
                              <w:szCs w:val="20"/>
                              <w14:textFill>
                                <w14:solidFill>
                                  <w14:schemeClr w14:val="bg1"/>
                                </w14:solidFill>
                              </w14:textFill>
                            </w:rPr>
                            <w:fldChar w:fldCharType="end"/>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493.75pt;margin-top:-1.55pt;height:21pt;width:33.5pt;z-index:251663360;mso-width-relative:page;mso-height-relative:page;" filled="f" stroked="f" coordsize="21600,21600" o:gfxdata="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cdUktcAAAAKAQAADwAAAAAAAAABACAAAAAiAAAAZHJzL2Rvd25yZXYueG1sUEsBAhQAFAAAAAgA&#10;h07iQHIKqvomAgAAKgQAAA4AAAAAAAAAAQAgAAAAJgEAAGRycy9lMm9Eb2MueG1sUEsFBgAAAAAG&#10;AAYAWQEAAL4FAAAAAA==&#10;">
              <v:fill on="f" focussize="0,0"/>
              <v:stroke on="f" miterlimit="8" joinstyle="miter"/>
              <v:imagedata o:title=""/>
              <o:lock v:ext="edit" aspectratio="f"/>
              <v:textbox style="mso-fit-shape-to-text:t;">
                <w:txbxContent>
                  <w:p>
                    <w:pPr>
                      <w:jc w:val="center"/>
                      <w:rPr>
                        <w:rFonts w:ascii="Arial" w:hAnsi="Arial" w:cs="Arial"/>
                        <w:b/>
                        <w:color w:val="FFFFFF" w:themeColor="background1"/>
                        <w:sz w:val="24"/>
                        <w:szCs w:val="20"/>
                        <w14:textFill>
                          <w14:solidFill>
                            <w14:schemeClr w14:val="bg1"/>
                          </w14:solidFill>
                        </w14:textFill>
                      </w:rPr>
                    </w:pPr>
                    <w:r>
                      <w:rPr>
                        <w:rFonts w:ascii="Arial" w:hAnsi="Arial" w:cs="Arial"/>
                        <w:b/>
                        <w:color w:val="FFFFFF" w:themeColor="background1"/>
                        <w:sz w:val="24"/>
                        <w:szCs w:val="20"/>
                        <w14:textFill>
                          <w14:solidFill>
                            <w14:schemeClr w14:val="bg1"/>
                          </w14:solidFill>
                        </w14:textFill>
                      </w:rPr>
                      <w:fldChar w:fldCharType="begin"/>
                    </w:r>
                    <w:r>
                      <w:rPr>
                        <w:rFonts w:ascii="Arial" w:hAnsi="Arial" w:cs="Arial"/>
                        <w:b/>
                        <w:color w:val="FFFFFF" w:themeColor="background1"/>
                        <w:sz w:val="24"/>
                        <w:szCs w:val="20"/>
                        <w14:textFill>
                          <w14:solidFill>
                            <w14:schemeClr w14:val="bg1"/>
                          </w14:solidFill>
                        </w14:textFill>
                      </w:rPr>
                      <w:instrText xml:space="preserve">PAGE   \* MERGEFORMAT</w:instrText>
                    </w:r>
                    <w:r>
                      <w:rPr>
                        <w:rFonts w:ascii="Arial" w:hAnsi="Arial" w:cs="Arial"/>
                        <w:b/>
                        <w:color w:val="FFFFFF" w:themeColor="background1"/>
                        <w:sz w:val="24"/>
                        <w:szCs w:val="20"/>
                        <w14:textFill>
                          <w14:solidFill>
                            <w14:schemeClr w14:val="bg1"/>
                          </w14:solidFill>
                        </w14:textFill>
                      </w:rPr>
                      <w:fldChar w:fldCharType="separate"/>
                    </w:r>
                    <w:r>
                      <w:rPr>
                        <w:rFonts w:ascii="Arial" w:hAnsi="Arial" w:cs="Arial"/>
                        <w:b/>
                        <w:color w:val="FFFFFF" w:themeColor="background1"/>
                        <w:sz w:val="24"/>
                        <w:szCs w:val="20"/>
                        <w:lang w:val="zh-CN"/>
                        <w14:textFill>
                          <w14:solidFill>
                            <w14:schemeClr w14:val="bg1"/>
                          </w14:solidFill>
                        </w14:textFill>
                      </w:rPr>
                      <w:t>2</w:t>
                    </w:r>
                    <w:r>
                      <w:rPr>
                        <w:rFonts w:ascii="Arial" w:hAnsi="Arial" w:cs="Arial"/>
                        <w:b/>
                        <w:color w:val="FFFFFF" w:themeColor="background1"/>
                        <w:sz w:val="24"/>
                        <w:szCs w:val="20"/>
                        <w14:textFill>
                          <w14:solidFill>
                            <w14:schemeClr w14:val="bg1"/>
                          </w14:solidFill>
                        </w14:textFill>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6094095</wp:posOffset>
              </wp:positionH>
              <wp:positionV relativeFrom="paragraph">
                <wp:posOffset>-10795</wp:posOffset>
              </wp:positionV>
              <wp:extent cx="733425" cy="269240"/>
              <wp:effectExtent l="0" t="0" r="0" b="0"/>
              <wp:wrapNone/>
              <wp:docPr id="5" name="矩形 5"/>
              <wp:cNvGraphicFramePr/>
              <a:graphic xmlns:a="http://schemas.openxmlformats.org/drawingml/2006/main">
                <a:graphicData uri="http://schemas.microsoft.com/office/word/2010/wordprocessingShape">
                  <wps:wsp>
                    <wps:cNvSpPr/>
                    <wps:spPr>
                      <a:xfrm>
                        <a:off x="0" y="0"/>
                        <a:ext cx="733425" cy="269240"/>
                      </a:xfrm>
                      <a:prstGeom prst="rect">
                        <a:avLst/>
                      </a:prstGeom>
                      <a:solidFill>
                        <a:srgbClr val="00A1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9.85pt;margin-top:-0.85pt;height:21.2pt;width:57.75pt;z-index:251660288;v-text-anchor:middle;mso-width-relative:page;mso-height-relative:page;" fillcolor="#00A19C" filled="t" stroked="f" coordsize="21600,21600" o:gfxdata="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wMKNsAAAAKAQAADwAAAAAAAAABACAAAAAiAAAAZHJzL2Rvd25yZXYueG1sUEsBAhQAFAAA&#10;AAgAh07iQFCxBuReAgAAswQAAA4AAAAAAAAAAQAgAAAAKgEAAGRycy9lMm9Eb2MueG1sUEsFBgAA&#10;AAAGAAYAWQEAAPoFAAAAAA==&#10;">
              <v:fill on="t" focussize="0,0"/>
              <v:stroke on="f" weight="2pt"/>
              <v:imagedata o:title=""/>
              <o:lock v:ext="edit" aspectratio="f"/>
            </v:rect>
          </w:pict>
        </mc:Fallback>
      </mc:AlternateContent>
    </w:r>
    <w:r>
      <w:drawing>
        <wp:anchor distT="0" distB="0" distL="114300" distR="114300" simplePos="0" relativeHeight="251664384" behindDoc="0" locked="0" layoutInCell="1" allowOverlap="1">
          <wp:simplePos x="0" y="0"/>
          <wp:positionH relativeFrom="margin">
            <wp:posOffset>-172085</wp:posOffset>
          </wp:positionH>
          <wp:positionV relativeFrom="margin">
            <wp:posOffset>9451340</wp:posOffset>
          </wp:positionV>
          <wp:extent cx="1547495" cy="20828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7495" cy="20828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-180975</wp:posOffset>
              </wp:positionV>
              <wp:extent cx="7534275" cy="749300"/>
              <wp:effectExtent l="0" t="0" r="0" b="0"/>
              <wp:wrapNone/>
              <wp:docPr id="4" name="矩形 4"/>
              <wp:cNvGraphicFramePr/>
              <a:graphic xmlns:a="http://schemas.openxmlformats.org/drawingml/2006/main">
                <a:graphicData uri="http://schemas.microsoft.com/office/word/2010/wordprocessingShape">
                  <wps:wsp>
                    <wps:cNvSpPr/>
                    <wps:spPr>
                      <a:xfrm>
                        <a:off x="0" y="0"/>
                        <a:ext cx="7534275" cy="74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55pt;margin-top:-14.25pt;height:59pt;width:593.25pt;z-index:251659264;v-text-anchor:middle;mso-width-relative:page;mso-height-relative:page;" fillcolor="#FFFFFF [3212]" filled="t" stroked="f" coordsize="21600,21600" o:gfxdata="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hs&#10;7g7WAAAADAEAAA8AAAAAAAAAAQAgAAAAIgAAAGRycy9kb3ducmV2LnhtbFBLAQIUABQAAAAIAIdO&#10;4kBvsediXgIAALQEAAAOAAAAAAAAAAEAIAAAACUBAABkcnMvZTJvRG9jLnhtbFBLBQYAAAAABgAG&#10;AFkBAAD1BQAAAAA=&#10;">
              <v:fill on="t" focussize="0,0"/>
              <v:stroke on="f" weight="2pt"/>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pPr>
    <w: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-354330</wp:posOffset>
              </wp:positionV>
              <wp:extent cx="7543800" cy="822325"/>
              <wp:effectExtent l="0" t="0" r="0" b="0"/>
              <wp:wrapNone/>
              <wp:docPr id="2" name="矩形 2"/>
              <wp:cNvGraphicFramePr/>
              <a:graphic xmlns:a="http://schemas.openxmlformats.org/drawingml/2006/main">
                <a:graphicData uri="http://schemas.microsoft.com/office/word/2010/wordprocessingShape">
                  <wps:wsp>
                    <wps:cNvSpPr/>
                    <wps:spPr>
                      <a:xfrm>
                        <a:off x="0" y="0"/>
                        <a:ext cx="7543800" cy="822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25pt;margin-top:-27.9pt;height:64.75pt;width:594pt;z-index:251661312;v-text-anchor:middle;mso-width-relative:page;mso-height-relative:page;" fillcolor="#FFFFFF [3212]" filled="t" stroked="f" coordsize="21600,21600" o:gfxdata="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UJ&#10;mPHXAAAADAEAAA8AAAAAAAAAAQAgAAAAIgAAAGRycy9kb3ducmV2LnhtbFBLAQIUABQAAAAIAIdO&#10;4kBGf6b7XQIAALQEAAAOAAAAAAAAAAEAIAAAACYBAABkcnMvZTJvRG9jLnhtbFBLBQYAAAAABgAG&#10;AFkBAAD1BQAAAAA=&#10;">
              <v:fill on="t" focussize="0,0"/>
              <v:stroke on="f" weight="2pt"/>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24130</wp:posOffset>
              </wp:positionH>
              <wp:positionV relativeFrom="paragraph">
                <wp:posOffset>354965</wp:posOffset>
              </wp:positionV>
              <wp:extent cx="6069330" cy="0"/>
              <wp:effectExtent l="0" t="0" r="7620" b="0"/>
              <wp:wrapNone/>
              <wp:docPr id="33" name="直接连接符 33"/>
              <wp:cNvGraphicFramePr/>
              <a:graphic xmlns:a="http://schemas.openxmlformats.org/drawingml/2006/main">
                <a:graphicData uri="http://schemas.microsoft.com/office/word/2010/wordprocessingShape">
                  <wps:wsp>
                    <wps:cNvCnPr/>
                    <wps:spPr>
                      <a:xfrm>
                        <a:off x="0" y="0"/>
                        <a:ext cx="606933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27.95pt;height:0pt;width:477.9pt;mso-position-horizontal-relative:margin;z-index:251662336;mso-width-relative:page;mso-height-relative:page;" filled="f" stroked="t" coordsize="21600,21600" o:gfxdata="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fBQOdQA&#10;AAAHAQAADwAAAAAAAAABACAAAAAiAAAAZHJzL2Rvd25yZXYueG1sUEsBAhQAFAAAAAgAh07iQBL7&#10;Lb/qAQAAvgMAAA4AAAAAAAAAAQAgAAAAIwEAAGRycy9lMm9Eb2MueG1sUEsFBgAAAAAGAAYAWQEA&#10;AH8FAAAAAA==&#10;">
              <v:fill on="f" focussize="0,0"/>
              <v:stroke color="#7F7F7F [1612]"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47405"/>
    <w:multiLevelType w:val="multilevel"/>
    <w:tmpl w:val="02047405"/>
    <w:lvl w:ilvl="0" w:tentative="0">
      <w:start w:val="1"/>
      <w:numFmt w:val="bullet"/>
      <w:lvlText w:val=""/>
      <w:lvlJc w:val="left"/>
      <w:pPr>
        <w:ind w:left="284" w:hanging="284"/>
      </w:pPr>
      <w:rPr>
        <w:rFonts w:hint="default" w:ascii="Wingdings" w:hAnsi="Wingdings"/>
        <w:color w:val="00A19C"/>
        <w:spacing w:val="0"/>
        <w:w w:val="100"/>
        <w:kern w:val="24"/>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4C16E8C"/>
    <w:multiLevelType w:val="multilevel"/>
    <w:tmpl w:val="44C16E8C"/>
    <w:lvl w:ilvl="0" w:tentative="0">
      <w:start w:val="1"/>
      <w:numFmt w:val="bullet"/>
      <w:lvlText w:val=""/>
      <w:lvlJc w:val="left"/>
      <w:pPr>
        <w:ind w:left="284" w:hanging="284"/>
      </w:pPr>
      <w:rPr>
        <w:rFonts w:hint="default" w:ascii="Wingdings" w:hAnsi="Wingdings"/>
        <w:color w:val="00A19C"/>
        <w:spacing w:val="0"/>
        <w:w w:val="100"/>
        <w:kern w:val="24"/>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0ZmEwMWJkMDc5MTU3ODU2MjRmNGI5NjhhYzY1ODkifQ=="/>
  </w:docVars>
  <w:rsids>
    <w:rsidRoot w:val="00CE2175"/>
    <w:rsid w:val="00000872"/>
    <w:rsid w:val="00001E3F"/>
    <w:rsid w:val="00004BBD"/>
    <w:rsid w:val="0001039F"/>
    <w:rsid w:val="0001136F"/>
    <w:rsid w:val="00015094"/>
    <w:rsid w:val="00015452"/>
    <w:rsid w:val="00020788"/>
    <w:rsid w:val="000209EC"/>
    <w:rsid w:val="0002126D"/>
    <w:rsid w:val="000227B4"/>
    <w:rsid w:val="000240EE"/>
    <w:rsid w:val="00026A07"/>
    <w:rsid w:val="0002745D"/>
    <w:rsid w:val="00030EAD"/>
    <w:rsid w:val="0004426E"/>
    <w:rsid w:val="00046566"/>
    <w:rsid w:val="0005019A"/>
    <w:rsid w:val="0005196E"/>
    <w:rsid w:val="00054A3A"/>
    <w:rsid w:val="000555DB"/>
    <w:rsid w:val="00060EEF"/>
    <w:rsid w:val="00062B88"/>
    <w:rsid w:val="000644EA"/>
    <w:rsid w:val="00066405"/>
    <w:rsid w:val="000838F4"/>
    <w:rsid w:val="00084128"/>
    <w:rsid w:val="00097B91"/>
    <w:rsid w:val="000A160A"/>
    <w:rsid w:val="000A4C33"/>
    <w:rsid w:val="000A6393"/>
    <w:rsid w:val="000C17CD"/>
    <w:rsid w:val="000C5C9B"/>
    <w:rsid w:val="000D58CB"/>
    <w:rsid w:val="000D6E0E"/>
    <w:rsid w:val="000E1B1B"/>
    <w:rsid w:val="000E1B3B"/>
    <w:rsid w:val="000E2C6F"/>
    <w:rsid w:val="000F10E5"/>
    <w:rsid w:val="000F17A5"/>
    <w:rsid w:val="000F2025"/>
    <w:rsid w:val="000F6D79"/>
    <w:rsid w:val="001137C8"/>
    <w:rsid w:val="001224C5"/>
    <w:rsid w:val="0013126F"/>
    <w:rsid w:val="001317BC"/>
    <w:rsid w:val="00135C1C"/>
    <w:rsid w:val="001364E5"/>
    <w:rsid w:val="001373B4"/>
    <w:rsid w:val="00144856"/>
    <w:rsid w:val="00146B16"/>
    <w:rsid w:val="00154A2E"/>
    <w:rsid w:val="00155A01"/>
    <w:rsid w:val="00155E6A"/>
    <w:rsid w:val="001614E8"/>
    <w:rsid w:val="00165E36"/>
    <w:rsid w:val="00170690"/>
    <w:rsid w:val="00182463"/>
    <w:rsid w:val="0018256A"/>
    <w:rsid w:val="00197924"/>
    <w:rsid w:val="001A0B1D"/>
    <w:rsid w:val="001A1604"/>
    <w:rsid w:val="001A3E81"/>
    <w:rsid w:val="001B12FC"/>
    <w:rsid w:val="001B7AF2"/>
    <w:rsid w:val="001B7D63"/>
    <w:rsid w:val="001C353F"/>
    <w:rsid w:val="001D1749"/>
    <w:rsid w:val="001D56B2"/>
    <w:rsid w:val="001E16D8"/>
    <w:rsid w:val="00211443"/>
    <w:rsid w:val="00214EEC"/>
    <w:rsid w:val="00220E9F"/>
    <w:rsid w:val="00221958"/>
    <w:rsid w:val="00223BA0"/>
    <w:rsid w:val="00231CAA"/>
    <w:rsid w:val="00236B49"/>
    <w:rsid w:val="00236E0C"/>
    <w:rsid w:val="00241C91"/>
    <w:rsid w:val="00245B68"/>
    <w:rsid w:val="00252C8A"/>
    <w:rsid w:val="00253A3A"/>
    <w:rsid w:val="00253E95"/>
    <w:rsid w:val="002551CF"/>
    <w:rsid w:val="00261823"/>
    <w:rsid w:val="002673BA"/>
    <w:rsid w:val="00270C5D"/>
    <w:rsid w:val="00284AE2"/>
    <w:rsid w:val="00285B9C"/>
    <w:rsid w:val="00295E84"/>
    <w:rsid w:val="00296299"/>
    <w:rsid w:val="002A6A2E"/>
    <w:rsid w:val="002B3AFB"/>
    <w:rsid w:val="002B5BBB"/>
    <w:rsid w:val="002B6B19"/>
    <w:rsid w:val="002C2A0C"/>
    <w:rsid w:val="002C2F2E"/>
    <w:rsid w:val="002C3D49"/>
    <w:rsid w:val="002E422A"/>
    <w:rsid w:val="002E4C87"/>
    <w:rsid w:val="002E60BE"/>
    <w:rsid w:val="002E6C2B"/>
    <w:rsid w:val="002F0E69"/>
    <w:rsid w:val="002F494F"/>
    <w:rsid w:val="002F65BA"/>
    <w:rsid w:val="003061B2"/>
    <w:rsid w:val="003123F5"/>
    <w:rsid w:val="003165DE"/>
    <w:rsid w:val="00316DBA"/>
    <w:rsid w:val="00324C19"/>
    <w:rsid w:val="0033103F"/>
    <w:rsid w:val="00342108"/>
    <w:rsid w:val="003461B2"/>
    <w:rsid w:val="003470B0"/>
    <w:rsid w:val="0035040E"/>
    <w:rsid w:val="003542AF"/>
    <w:rsid w:val="0035436E"/>
    <w:rsid w:val="00360850"/>
    <w:rsid w:val="0036144B"/>
    <w:rsid w:val="003638C4"/>
    <w:rsid w:val="00372148"/>
    <w:rsid w:val="00374939"/>
    <w:rsid w:val="00384AAD"/>
    <w:rsid w:val="0038508A"/>
    <w:rsid w:val="00387E99"/>
    <w:rsid w:val="00387ED3"/>
    <w:rsid w:val="00391163"/>
    <w:rsid w:val="003947DB"/>
    <w:rsid w:val="00395BE7"/>
    <w:rsid w:val="0039736A"/>
    <w:rsid w:val="003A0F80"/>
    <w:rsid w:val="003A27CA"/>
    <w:rsid w:val="003A3786"/>
    <w:rsid w:val="003A622A"/>
    <w:rsid w:val="003A6A47"/>
    <w:rsid w:val="003A741F"/>
    <w:rsid w:val="003B39C6"/>
    <w:rsid w:val="003C07A1"/>
    <w:rsid w:val="003C52C3"/>
    <w:rsid w:val="003D431F"/>
    <w:rsid w:val="003D66B4"/>
    <w:rsid w:val="003D6DF2"/>
    <w:rsid w:val="003D6E37"/>
    <w:rsid w:val="003E2661"/>
    <w:rsid w:val="003E2ED1"/>
    <w:rsid w:val="003E2F82"/>
    <w:rsid w:val="003E5A7A"/>
    <w:rsid w:val="003F4C4E"/>
    <w:rsid w:val="003F7545"/>
    <w:rsid w:val="00412B61"/>
    <w:rsid w:val="004131E5"/>
    <w:rsid w:val="0041326C"/>
    <w:rsid w:val="0041647A"/>
    <w:rsid w:val="00416DBF"/>
    <w:rsid w:val="00416E31"/>
    <w:rsid w:val="00422A39"/>
    <w:rsid w:val="00430367"/>
    <w:rsid w:val="0043064D"/>
    <w:rsid w:val="00436B37"/>
    <w:rsid w:val="004378E5"/>
    <w:rsid w:val="00443816"/>
    <w:rsid w:val="00444C04"/>
    <w:rsid w:val="00444EC4"/>
    <w:rsid w:val="00445251"/>
    <w:rsid w:val="00445B33"/>
    <w:rsid w:val="004547CE"/>
    <w:rsid w:val="00457893"/>
    <w:rsid w:val="00463336"/>
    <w:rsid w:val="0046696B"/>
    <w:rsid w:val="00466CEA"/>
    <w:rsid w:val="0046766E"/>
    <w:rsid w:val="00467825"/>
    <w:rsid w:val="00476B4E"/>
    <w:rsid w:val="0048658B"/>
    <w:rsid w:val="00486BB7"/>
    <w:rsid w:val="00491FF0"/>
    <w:rsid w:val="004A1263"/>
    <w:rsid w:val="004A1CCE"/>
    <w:rsid w:val="004A59A4"/>
    <w:rsid w:val="004A5B1D"/>
    <w:rsid w:val="004A6A07"/>
    <w:rsid w:val="004B4070"/>
    <w:rsid w:val="004B544B"/>
    <w:rsid w:val="004B70E3"/>
    <w:rsid w:val="004B7D6E"/>
    <w:rsid w:val="004C1B7B"/>
    <w:rsid w:val="004C7601"/>
    <w:rsid w:val="004D36F8"/>
    <w:rsid w:val="004D3B14"/>
    <w:rsid w:val="004D5429"/>
    <w:rsid w:val="004E2CEC"/>
    <w:rsid w:val="004E7C58"/>
    <w:rsid w:val="004F0A68"/>
    <w:rsid w:val="004F243E"/>
    <w:rsid w:val="004F388C"/>
    <w:rsid w:val="005018B8"/>
    <w:rsid w:val="00503F9E"/>
    <w:rsid w:val="0051220F"/>
    <w:rsid w:val="00513DC1"/>
    <w:rsid w:val="00517A84"/>
    <w:rsid w:val="00523E14"/>
    <w:rsid w:val="005244F4"/>
    <w:rsid w:val="005268C8"/>
    <w:rsid w:val="00526C2F"/>
    <w:rsid w:val="005330BA"/>
    <w:rsid w:val="00533914"/>
    <w:rsid w:val="00536B6D"/>
    <w:rsid w:val="005373C9"/>
    <w:rsid w:val="00545EF2"/>
    <w:rsid w:val="005508A7"/>
    <w:rsid w:val="0055304E"/>
    <w:rsid w:val="00553E26"/>
    <w:rsid w:val="005545B3"/>
    <w:rsid w:val="00554E7B"/>
    <w:rsid w:val="0056271D"/>
    <w:rsid w:val="00567B40"/>
    <w:rsid w:val="00572994"/>
    <w:rsid w:val="00573971"/>
    <w:rsid w:val="005921FB"/>
    <w:rsid w:val="005A3A33"/>
    <w:rsid w:val="005A53FA"/>
    <w:rsid w:val="005B2632"/>
    <w:rsid w:val="005B3826"/>
    <w:rsid w:val="005C0E41"/>
    <w:rsid w:val="005C2900"/>
    <w:rsid w:val="005C5C6B"/>
    <w:rsid w:val="005C5E38"/>
    <w:rsid w:val="005C7CD1"/>
    <w:rsid w:val="005D169B"/>
    <w:rsid w:val="005D6B32"/>
    <w:rsid w:val="005F519E"/>
    <w:rsid w:val="005F5297"/>
    <w:rsid w:val="005F6411"/>
    <w:rsid w:val="00603FA8"/>
    <w:rsid w:val="0060492E"/>
    <w:rsid w:val="00610235"/>
    <w:rsid w:val="00621FA6"/>
    <w:rsid w:val="0062432A"/>
    <w:rsid w:val="00624E07"/>
    <w:rsid w:val="00630BAC"/>
    <w:rsid w:val="00631B35"/>
    <w:rsid w:val="00634A5B"/>
    <w:rsid w:val="00635584"/>
    <w:rsid w:val="0065466F"/>
    <w:rsid w:val="00660561"/>
    <w:rsid w:val="00661BF0"/>
    <w:rsid w:val="00670CC4"/>
    <w:rsid w:val="006717E2"/>
    <w:rsid w:val="006727B1"/>
    <w:rsid w:val="00685021"/>
    <w:rsid w:val="00685AF6"/>
    <w:rsid w:val="00695871"/>
    <w:rsid w:val="006959C1"/>
    <w:rsid w:val="006A3471"/>
    <w:rsid w:val="006A3A2C"/>
    <w:rsid w:val="006A611D"/>
    <w:rsid w:val="006C545B"/>
    <w:rsid w:val="006D05DF"/>
    <w:rsid w:val="006D0F38"/>
    <w:rsid w:val="006D317F"/>
    <w:rsid w:val="006D7709"/>
    <w:rsid w:val="006F1D54"/>
    <w:rsid w:val="006F3D4F"/>
    <w:rsid w:val="006F5718"/>
    <w:rsid w:val="00704D31"/>
    <w:rsid w:val="00704EB3"/>
    <w:rsid w:val="0070795B"/>
    <w:rsid w:val="007120E3"/>
    <w:rsid w:val="00712ED0"/>
    <w:rsid w:val="00713568"/>
    <w:rsid w:val="00717614"/>
    <w:rsid w:val="00717E3F"/>
    <w:rsid w:val="007276F1"/>
    <w:rsid w:val="00727F09"/>
    <w:rsid w:val="00731CFD"/>
    <w:rsid w:val="0073528B"/>
    <w:rsid w:val="007462F6"/>
    <w:rsid w:val="00760236"/>
    <w:rsid w:val="0076024F"/>
    <w:rsid w:val="00761DD2"/>
    <w:rsid w:val="00763BA0"/>
    <w:rsid w:val="00764BFF"/>
    <w:rsid w:val="007664BB"/>
    <w:rsid w:val="0077123C"/>
    <w:rsid w:val="00771874"/>
    <w:rsid w:val="00775CAF"/>
    <w:rsid w:val="00775FAA"/>
    <w:rsid w:val="00783482"/>
    <w:rsid w:val="00787449"/>
    <w:rsid w:val="007A4099"/>
    <w:rsid w:val="007A53AF"/>
    <w:rsid w:val="007A6718"/>
    <w:rsid w:val="007B1088"/>
    <w:rsid w:val="007B4501"/>
    <w:rsid w:val="007C180F"/>
    <w:rsid w:val="007C1A57"/>
    <w:rsid w:val="007D45CE"/>
    <w:rsid w:val="007D572B"/>
    <w:rsid w:val="007D5F43"/>
    <w:rsid w:val="007E2CFD"/>
    <w:rsid w:val="007E3842"/>
    <w:rsid w:val="007F00DC"/>
    <w:rsid w:val="00801FE9"/>
    <w:rsid w:val="00803FFA"/>
    <w:rsid w:val="00815D16"/>
    <w:rsid w:val="008201B5"/>
    <w:rsid w:val="00820416"/>
    <w:rsid w:val="00827973"/>
    <w:rsid w:val="00833CDB"/>
    <w:rsid w:val="00834458"/>
    <w:rsid w:val="008363FB"/>
    <w:rsid w:val="0084067B"/>
    <w:rsid w:val="00840878"/>
    <w:rsid w:val="0084438B"/>
    <w:rsid w:val="00845C1C"/>
    <w:rsid w:val="00846401"/>
    <w:rsid w:val="008473A8"/>
    <w:rsid w:val="00852ABA"/>
    <w:rsid w:val="00852B70"/>
    <w:rsid w:val="00854217"/>
    <w:rsid w:val="008638AA"/>
    <w:rsid w:val="00865ECA"/>
    <w:rsid w:val="008662FD"/>
    <w:rsid w:val="0087562D"/>
    <w:rsid w:val="00880F31"/>
    <w:rsid w:val="00882C08"/>
    <w:rsid w:val="008845C5"/>
    <w:rsid w:val="00890667"/>
    <w:rsid w:val="00891F1F"/>
    <w:rsid w:val="00894C86"/>
    <w:rsid w:val="00895DA8"/>
    <w:rsid w:val="00897D4A"/>
    <w:rsid w:val="00897E80"/>
    <w:rsid w:val="008A362F"/>
    <w:rsid w:val="008A7344"/>
    <w:rsid w:val="008B1BEA"/>
    <w:rsid w:val="008B3B58"/>
    <w:rsid w:val="008C1DD8"/>
    <w:rsid w:val="008C2FBF"/>
    <w:rsid w:val="008C504A"/>
    <w:rsid w:val="008D144D"/>
    <w:rsid w:val="008D4DF0"/>
    <w:rsid w:val="008E0760"/>
    <w:rsid w:val="008E50BC"/>
    <w:rsid w:val="008F4BC2"/>
    <w:rsid w:val="008F542F"/>
    <w:rsid w:val="008F60B6"/>
    <w:rsid w:val="008F7DC6"/>
    <w:rsid w:val="009051F1"/>
    <w:rsid w:val="0090562E"/>
    <w:rsid w:val="0091234B"/>
    <w:rsid w:val="00912E22"/>
    <w:rsid w:val="00914391"/>
    <w:rsid w:val="00924604"/>
    <w:rsid w:val="009262F3"/>
    <w:rsid w:val="0092690A"/>
    <w:rsid w:val="0093161A"/>
    <w:rsid w:val="009337EB"/>
    <w:rsid w:val="009376C1"/>
    <w:rsid w:val="00951010"/>
    <w:rsid w:val="009562BA"/>
    <w:rsid w:val="00961015"/>
    <w:rsid w:val="0097758D"/>
    <w:rsid w:val="00980D4C"/>
    <w:rsid w:val="00984393"/>
    <w:rsid w:val="00986F47"/>
    <w:rsid w:val="00990754"/>
    <w:rsid w:val="009927AD"/>
    <w:rsid w:val="009A1F43"/>
    <w:rsid w:val="009A3080"/>
    <w:rsid w:val="009A6633"/>
    <w:rsid w:val="009C03FD"/>
    <w:rsid w:val="009C22F5"/>
    <w:rsid w:val="009C3BFF"/>
    <w:rsid w:val="009F0F1B"/>
    <w:rsid w:val="009F12D0"/>
    <w:rsid w:val="009F1FE9"/>
    <w:rsid w:val="009F3134"/>
    <w:rsid w:val="009F4B37"/>
    <w:rsid w:val="00A01891"/>
    <w:rsid w:val="00A05EBF"/>
    <w:rsid w:val="00A06476"/>
    <w:rsid w:val="00A106E5"/>
    <w:rsid w:val="00A10D83"/>
    <w:rsid w:val="00A11FA7"/>
    <w:rsid w:val="00A12460"/>
    <w:rsid w:val="00A14897"/>
    <w:rsid w:val="00A223AD"/>
    <w:rsid w:val="00A273CF"/>
    <w:rsid w:val="00A3143E"/>
    <w:rsid w:val="00A366FC"/>
    <w:rsid w:val="00A43F29"/>
    <w:rsid w:val="00A44A29"/>
    <w:rsid w:val="00A50A1E"/>
    <w:rsid w:val="00A556E6"/>
    <w:rsid w:val="00A71FCD"/>
    <w:rsid w:val="00A72688"/>
    <w:rsid w:val="00A762EA"/>
    <w:rsid w:val="00A80F3C"/>
    <w:rsid w:val="00A8159A"/>
    <w:rsid w:val="00A822E2"/>
    <w:rsid w:val="00A86530"/>
    <w:rsid w:val="00A86FB3"/>
    <w:rsid w:val="00A876F4"/>
    <w:rsid w:val="00A91CEE"/>
    <w:rsid w:val="00A92BF5"/>
    <w:rsid w:val="00A96BE8"/>
    <w:rsid w:val="00AB196E"/>
    <w:rsid w:val="00AB5933"/>
    <w:rsid w:val="00AB5A50"/>
    <w:rsid w:val="00AB68B6"/>
    <w:rsid w:val="00AB6A85"/>
    <w:rsid w:val="00AC3B16"/>
    <w:rsid w:val="00AC4173"/>
    <w:rsid w:val="00AC693A"/>
    <w:rsid w:val="00AD3FB0"/>
    <w:rsid w:val="00AD778F"/>
    <w:rsid w:val="00AE038F"/>
    <w:rsid w:val="00AE1CFE"/>
    <w:rsid w:val="00AF3118"/>
    <w:rsid w:val="00AF644B"/>
    <w:rsid w:val="00AF6843"/>
    <w:rsid w:val="00B0035F"/>
    <w:rsid w:val="00B00546"/>
    <w:rsid w:val="00B010FD"/>
    <w:rsid w:val="00B02713"/>
    <w:rsid w:val="00B0276F"/>
    <w:rsid w:val="00B03B78"/>
    <w:rsid w:val="00B118E0"/>
    <w:rsid w:val="00B137BE"/>
    <w:rsid w:val="00B174FE"/>
    <w:rsid w:val="00B2078B"/>
    <w:rsid w:val="00B20958"/>
    <w:rsid w:val="00B20D8B"/>
    <w:rsid w:val="00B23141"/>
    <w:rsid w:val="00B24376"/>
    <w:rsid w:val="00B300D8"/>
    <w:rsid w:val="00B315EE"/>
    <w:rsid w:val="00B32F97"/>
    <w:rsid w:val="00B3426D"/>
    <w:rsid w:val="00B350C4"/>
    <w:rsid w:val="00B376BB"/>
    <w:rsid w:val="00B37709"/>
    <w:rsid w:val="00B42D4E"/>
    <w:rsid w:val="00B435AB"/>
    <w:rsid w:val="00B4737E"/>
    <w:rsid w:val="00B47D6D"/>
    <w:rsid w:val="00B53AAC"/>
    <w:rsid w:val="00B57D86"/>
    <w:rsid w:val="00B62247"/>
    <w:rsid w:val="00B743FE"/>
    <w:rsid w:val="00B8227D"/>
    <w:rsid w:val="00B829E1"/>
    <w:rsid w:val="00B87671"/>
    <w:rsid w:val="00B90496"/>
    <w:rsid w:val="00B97938"/>
    <w:rsid w:val="00BA2C13"/>
    <w:rsid w:val="00BA4499"/>
    <w:rsid w:val="00BB60D4"/>
    <w:rsid w:val="00BC3CF3"/>
    <w:rsid w:val="00BC5A77"/>
    <w:rsid w:val="00BD04F6"/>
    <w:rsid w:val="00BD2F55"/>
    <w:rsid w:val="00BE0205"/>
    <w:rsid w:val="00BE16E4"/>
    <w:rsid w:val="00BE2EEA"/>
    <w:rsid w:val="00BE4FB5"/>
    <w:rsid w:val="00BF1F9F"/>
    <w:rsid w:val="00BF289E"/>
    <w:rsid w:val="00C01E02"/>
    <w:rsid w:val="00C02BA1"/>
    <w:rsid w:val="00C03C8A"/>
    <w:rsid w:val="00C04781"/>
    <w:rsid w:val="00C06703"/>
    <w:rsid w:val="00C11DD4"/>
    <w:rsid w:val="00C11F9F"/>
    <w:rsid w:val="00C13D24"/>
    <w:rsid w:val="00C1675D"/>
    <w:rsid w:val="00C213F4"/>
    <w:rsid w:val="00C35000"/>
    <w:rsid w:val="00C36D4C"/>
    <w:rsid w:val="00C4101E"/>
    <w:rsid w:val="00C459C5"/>
    <w:rsid w:val="00C60119"/>
    <w:rsid w:val="00C6088A"/>
    <w:rsid w:val="00C60F58"/>
    <w:rsid w:val="00C61027"/>
    <w:rsid w:val="00C61C88"/>
    <w:rsid w:val="00C644FE"/>
    <w:rsid w:val="00C71947"/>
    <w:rsid w:val="00C732CF"/>
    <w:rsid w:val="00C80081"/>
    <w:rsid w:val="00C8033D"/>
    <w:rsid w:val="00C8276B"/>
    <w:rsid w:val="00C844ED"/>
    <w:rsid w:val="00C85C94"/>
    <w:rsid w:val="00C902A9"/>
    <w:rsid w:val="00C9286F"/>
    <w:rsid w:val="00CA519F"/>
    <w:rsid w:val="00CA5278"/>
    <w:rsid w:val="00CB236F"/>
    <w:rsid w:val="00CB2D97"/>
    <w:rsid w:val="00CC12E1"/>
    <w:rsid w:val="00CC2A16"/>
    <w:rsid w:val="00CC2CC5"/>
    <w:rsid w:val="00CC7133"/>
    <w:rsid w:val="00CC7911"/>
    <w:rsid w:val="00CE0433"/>
    <w:rsid w:val="00CE2175"/>
    <w:rsid w:val="00D03101"/>
    <w:rsid w:val="00D0519D"/>
    <w:rsid w:val="00D1353E"/>
    <w:rsid w:val="00D1740B"/>
    <w:rsid w:val="00D225DA"/>
    <w:rsid w:val="00D25090"/>
    <w:rsid w:val="00D3173A"/>
    <w:rsid w:val="00D32A96"/>
    <w:rsid w:val="00D350ED"/>
    <w:rsid w:val="00D3707B"/>
    <w:rsid w:val="00D54ED2"/>
    <w:rsid w:val="00D54FF5"/>
    <w:rsid w:val="00D60001"/>
    <w:rsid w:val="00D647FE"/>
    <w:rsid w:val="00D66A9B"/>
    <w:rsid w:val="00D738E3"/>
    <w:rsid w:val="00D74D05"/>
    <w:rsid w:val="00D77235"/>
    <w:rsid w:val="00D80950"/>
    <w:rsid w:val="00D8394C"/>
    <w:rsid w:val="00D84961"/>
    <w:rsid w:val="00D87856"/>
    <w:rsid w:val="00D920F8"/>
    <w:rsid w:val="00D93888"/>
    <w:rsid w:val="00DA4949"/>
    <w:rsid w:val="00DA5CBB"/>
    <w:rsid w:val="00DB4C43"/>
    <w:rsid w:val="00DC00DD"/>
    <w:rsid w:val="00DC1781"/>
    <w:rsid w:val="00DC2460"/>
    <w:rsid w:val="00DC69D2"/>
    <w:rsid w:val="00DC72FC"/>
    <w:rsid w:val="00DD05EF"/>
    <w:rsid w:val="00DD0B0A"/>
    <w:rsid w:val="00DE19B7"/>
    <w:rsid w:val="00DF3472"/>
    <w:rsid w:val="00DF6241"/>
    <w:rsid w:val="00E008E1"/>
    <w:rsid w:val="00E04D3E"/>
    <w:rsid w:val="00E1143F"/>
    <w:rsid w:val="00E11565"/>
    <w:rsid w:val="00E159B4"/>
    <w:rsid w:val="00E1602D"/>
    <w:rsid w:val="00E338D5"/>
    <w:rsid w:val="00E357CD"/>
    <w:rsid w:val="00E45FD7"/>
    <w:rsid w:val="00E528B8"/>
    <w:rsid w:val="00E57914"/>
    <w:rsid w:val="00E65C2E"/>
    <w:rsid w:val="00E65CEC"/>
    <w:rsid w:val="00E70EAC"/>
    <w:rsid w:val="00E73067"/>
    <w:rsid w:val="00E737D5"/>
    <w:rsid w:val="00E812A9"/>
    <w:rsid w:val="00E83C64"/>
    <w:rsid w:val="00E83C9C"/>
    <w:rsid w:val="00E94B8A"/>
    <w:rsid w:val="00EA57F4"/>
    <w:rsid w:val="00EB1760"/>
    <w:rsid w:val="00EB380C"/>
    <w:rsid w:val="00EB3F25"/>
    <w:rsid w:val="00EB41FD"/>
    <w:rsid w:val="00EB4B95"/>
    <w:rsid w:val="00EB7835"/>
    <w:rsid w:val="00EC0BD0"/>
    <w:rsid w:val="00EC3250"/>
    <w:rsid w:val="00EC3F16"/>
    <w:rsid w:val="00EC4915"/>
    <w:rsid w:val="00ED7C10"/>
    <w:rsid w:val="00EE0CDD"/>
    <w:rsid w:val="00EE5EED"/>
    <w:rsid w:val="00EE6150"/>
    <w:rsid w:val="00F00AC1"/>
    <w:rsid w:val="00F13166"/>
    <w:rsid w:val="00F14992"/>
    <w:rsid w:val="00F15DE6"/>
    <w:rsid w:val="00F20ACF"/>
    <w:rsid w:val="00F24A36"/>
    <w:rsid w:val="00F310B8"/>
    <w:rsid w:val="00F31B64"/>
    <w:rsid w:val="00F325B0"/>
    <w:rsid w:val="00F338A5"/>
    <w:rsid w:val="00F34B49"/>
    <w:rsid w:val="00F35AA7"/>
    <w:rsid w:val="00F401F5"/>
    <w:rsid w:val="00F45D5C"/>
    <w:rsid w:val="00F46CF5"/>
    <w:rsid w:val="00F50A3F"/>
    <w:rsid w:val="00F51EF5"/>
    <w:rsid w:val="00F62422"/>
    <w:rsid w:val="00F646F7"/>
    <w:rsid w:val="00F677A3"/>
    <w:rsid w:val="00F838DE"/>
    <w:rsid w:val="00F92B63"/>
    <w:rsid w:val="00F93FD3"/>
    <w:rsid w:val="00FA0442"/>
    <w:rsid w:val="00FA0EFF"/>
    <w:rsid w:val="00FA365D"/>
    <w:rsid w:val="00FA6500"/>
    <w:rsid w:val="00FC5CD9"/>
    <w:rsid w:val="00FD5D20"/>
    <w:rsid w:val="00FD7D2B"/>
    <w:rsid w:val="00FF17F7"/>
    <w:rsid w:val="00FF3F9A"/>
    <w:rsid w:val="00FF47F6"/>
    <w:rsid w:val="00FF7C5C"/>
    <w:rsid w:val="2D4B4B1D"/>
    <w:rsid w:val="3DDF54BE"/>
    <w:rsid w:val="59C80F30"/>
    <w:rsid w:val="5D8A194A"/>
    <w:rsid w:val="78C71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line="500" w:lineRule="exact"/>
      <w:outlineLvl w:val="0"/>
    </w:pPr>
    <w:rPr>
      <w:rFonts w:eastAsia="黑体"/>
      <w:b/>
      <w:bCs/>
      <w:kern w:val="44"/>
      <w:sz w:val="28"/>
      <w:szCs w:val="44"/>
    </w:rPr>
  </w:style>
  <w:style w:type="paragraph" w:styleId="3">
    <w:name w:val="heading 2"/>
    <w:basedOn w:val="1"/>
    <w:next w:val="1"/>
    <w:link w:val="24"/>
    <w:unhideWhenUsed/>
    <w:qFormat/>
    <w:uiPriority w:val="9"/>
    <w:pPr>
      <w:keepNext/>
      <w:keepLines/>
      <w:spacing w:line="360" w:lineRule="auto"/>
      <w:outlineLvl w:val="1"/>
    </w:pPr>
    <w:rPr>
      <w:rFonts w:eastAsia="黑体" w:asciiTheme="majorHAnsi" w:hAnsiTheme="majorHAnsi" w:cstheme="majorBidi"/>
      <w:b/>
      <w:bCs/>
      <w:sz w:val="24"/>
      <w:szCs w:val="32"/>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42"/>
    <w:semiHidden/>
    <w:unhideWhenUsed/>
    <w:uiPriority w:val="99"/>
    <w:pPr>
      <w:jc w:val="left"/>
    </w:pPr>
  </w:style>
  <w:style w:type="paragraph" w:styleId="7">
    <w:name w:val="Plain Text"/>
    <w:basedOn w:val="1"/>
    <w:link w:val="35"/>
    <w:semiHidden/>
    <w:unhideWhenUsed/>
    <w:uiPriority w:val="0"/>
    <w:rPr>
      <w:rFonts w:ascii="宋体" w:hAnsi="Courier New"/>
      <w:szCs w:val="20"/>
    </w:rPr>
  </w:style>
  <w:style w:type="paragraph" w:styleId="8">
    <w:name w:val="Balloon Text"/>
    <w:basedOn w:val="1"/>
    <w:link w:val="21"/>
    <w:semiHidden/>
    <w:unhideWhenUsed/>
    <w:qFormat/>
    <w:uiPriority w:val="99"/>
    <w:rPr>
      <w:sz w:val="18"/>
      <w:szCs w:val="18"/>
    </w:rPr>
  </w:style>
  <w:style w:type="paragraph" w:styleId="9">
    <w:name w:val="footer"/>
    <w:basedOn w:val="1"/>
    <w:link w:val="20"/>
    <w:unhideWhenUsed/>
    <w:uiPriority w:val="99"/>
    <w:pPr>
      <w:tabs>
        <w:tab w:val="center" w:pos="4153"/>
        <w:tab w:val="right" w:pos="8306"/>
      </w:tabs>
      <w:snapToGrid w:val="0"/>
      <w:jc w:val="left"/>
    </w:pPr>
    <w:rPr>
      <w:sz w:val="18"/>
      <w:szCs w:val="18"/>
    </w:rPr>
  </w:style>
  <w:style w:type="paragraph" w:styleId="10">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25"/>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43"/>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99"/>
    <w:rPr>
      <w:rFonts w:ascii="Calibri" w:hAnsi="Calibri" w:eastAsia="宋体" w:cs="Times New Roman"/>
      <w:sz w:val="18"/>
      <w:szCs w:val="18"/>
    </w:rPr>
  </w:style>
  <w:style w:type="paragraph" w:styleId="22">
    <w:name w:val="List Paragraph"/>
    <w:basedOn w:val="1"/>
    <w:qFormat/>
    <w:uiPriority w:val="34"/>
    <w:pPr>
      <w:ind w:firstLine="420" w:firstLineChars="200"/>
    </w:pPr>
  </w:style>
  <w:style w:type="character" w:customStyle="1" w:styleId="23">
    <w:name w:val="标题 3 字符"/>
    <w:basedOn w:val="15"/>
    <w:link w:val="4"/>
    <w:qFormat/>
    <w:uiPriority w:val="9"/>
    <w:rPr>
      <w:rFonts w:ascii="宋体" w:hAnsi="宋体" w:eastAsia="宋体" w:cs="宋体"/>
      <w:b/>
      <w:bCs/>
      <w:kern w:val="0"/>
      <w:sz w:val="27"/>
      <w:szCs w:val="27"/>
    </w:rPr>
  </w:style>
  <w:style w:type="character" w:customStyle="1" w:styleId="24">
    <w:name w:val="标题 2 字符"/>
    <w:basedOn w:val="15"/>
    <w:link w:val="3"/>
    <w:qFormat/>
    <w:uiPriority w:val="9"/>
    <w:rPr>
      <w:rFonts w:eastAsia="黑体" w:asciiTheme="majorHAnsi" w:hAnsiTheme="majorHAnsi" w:cstheme="majorBidi"/>
      <w:b/>
      <w:bCs/>
      <w:sz w:val="24"/>
      <w:szCs w:val="32"/>
    </w:rPr>
  </w:style>
  <w:style w:type="character" w:customStyle="1" w:styleId="25">
    <w:name w:val="标题 字符"/>
    <w:basedOn w:val="15"/>
    <w:link w:val="11"/>
    <w:qFormat/>
    <w:uiPriority w:val="10"/>
    <w:rPr>
      <w:rFonts w:asciiTheme="majorHAnsi" w:hAnsiTheme="majorHAnsi" w:eastAsiaTheme="majorEastAsia" w:cstheme="majorBidi"/>
      <w:b/>
      <w:bCs/>
      <w:sz w:val="32"/>
      <w:szCs w:val="32"/>
    </w:rPr>
  </w:style>
  <w:style w:type="character" w:customStyle="1" w:styleId="26">
    <w:name w:val="未处理的提及1"/>
    <w:basedOn w:val="15"/>
    <w:semiHidden/>
    <w:unhideWhenUsed/>
    <w:uiPriority w:val="99"/>
    <w:rPr>
      <w:color w:val="605E5C"/>
      <w:shd w:val="clear" w:color="auto" w:fill="E1DFDD"/>
    </w:rPr>
  </w:style>
  <w:style w:type="character" w:customStyle="1" w:styleId="27">
    <w:name w:val="标题 1 字符"/>
    <w:basedOn w:val="15"/>
    <w:link w:val="2"/>
    <w:uiPriority w:val="9"/>
    <w:rPr>
      <w:rFonts w:ascii="Calibri" w:hAnsi="Calibri" w:eastAsia="黑体" w:cs="Times New Roman"/>
      <w:b/>
      <w:bCs/>
      <w:kern w:val="44"/>
      <w:sz w:val="28"/>
      <w:szCs w:val="44"/>
    </w:rPr>
  </w:style>
  <w:style w:type="paragraph" w:customStyle="1" w:styleId="28">
    <w:name w:val="_Style 21"/>
    <w:basedOn w:val="1"/>
    <w:next w:val="22"/>
    <w:qFormat/>
    <w:uiPriority w:val="34"/>
    <w:pPr>
      <w:ind w:firstLine="420" w:firstLineChars="200"/>
    </w:pPr>
    <w:rPr>
      <w:szCs w:val="24"/>
    </w:rPr>
  </w:style>
  <w:style w:type="paragraph" w:customStyle="1" w:styleId="29">
    <w:name w:val="_Style 22"/>
    <w:basedOn w:val="1"/>
    <w:next w:val="22"/>
    <w:qFormat/>
    <w:uiPriority w:val="34"/>
    <w:pPr>
      <w:ind w:firstLine="420" w:firstLineChars="200"/>
    </w:pPr>
    <w:rPr>
      <w:szCs w:val="24"/>
    </w:rPr>
  </w:style>
  <w:style w:type="paragraph" w:customStyle="1" w:styleId="30">
    <w:name w:val="纯文本2"/>
    <w:basedOn w:val="1"/>
    <w:qFormat/>
    <w:uiPriority w:val="0"/>
    <w:rPr>
      <w:rFonts w:ascii="宋体" w:hAnsi="Courier New"/>
      <w:szCs w:val="20"/>
    </w:rPr>
  </w:style>
  <w:style w:type="table" w:customStyle="1" w:styleId="31">
    <w:name w:val="网格型浅色1"/>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2">
    <w:name w:val="_Style 25"/>
    <w:basedOn w:val="1"/>
    <w:next w:val="22"/>
    <w:qFormat/>
    <w:uiPriority w:val="34"/>
    <w:pPr>
      <w:ind w:firstLine="420" w:firstLineChars="200"/>
    </w:pPr>
    <w:rPr>
      <w:szCs w:val="24"/>
    </w:rPr>
  </w:style>
  <w:style w:type="character" w:customStyle="1" w:styleId="33">
    <w:name w:val="纯文本 字符"/>
    <w:basedOn w:val="15"/>
    <w:semiHidden/>
    <w:qFormat/>
    <w:uiPriority w:val="99"/>
    <w:rPr>
      <w:rFonts w:hAnsi="Courier New" w:cs="Courier New" w:asciiTheme="minorEastAsia"/>
    </w:rPr>
  </w:style>
  <w:style w:type="paragraph" w:customStyle="1" w:styleId="34">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35">
    <w:name w:val="纯文本 字符1"/>
    <w:link w:val="7"/>
    <w:semiHidden/>
    <w:locked/>
    <w:uiPriority w:val="0"/>
    <w:rPr>
      <w:rFonts w:ascii="宋体" w:hAnsi="Courier New" w:eastAsia="宋体" w:cs="Times New Roman"/>
      <w:szCs w:val="20"/>
    </w:rPr>
  </w:style>
  <w:style w:type="character" w:customStyle="1" w:styleId="36">
    <w:name w:val="high-light-bg4"/>
    <w:basedOn w:val="15"/>
    <w:uiPriority w:val="0"/>
  </w:style>
  <w:style w:type="table" w:customStyle="1" w:styleId="37">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8">
    <w:name w:val="No Spacing"/>
    <w:link w:val="39"/>
    <w:qFormat/>
    <w:uiPriority w:val="1"/>
    <w:rPr>
      <w:rFonts w:asciiTheme="minorHAnsi" w:hAnsiTheme="minorHAnsi" w:eastAsiaTheme="minorEastAsia" w:cstheme="minorBidi"/>
      <w:kern w:val="0"/>
      <w:sz w:val="22"/>
      <w:szCs w:val="22"/>
      <w:lang w:val="en-US" w:eastAsia="zh-CN" w:bidi="ar-SA"/>
    </w:rPr>
  </w:style>
  <w:style w:type="character" w:customStyle="1" w:styleId="39">
    <w:name w:val="无间隔 字符"/>
    <w:basedOn w:val="15"/>
    <w:link w:val="38"/>
    <w:uiPriority w:val="1"/>
    <w:rPr>
      <w:kern w:val="0"/>
      <w:sz w:val="22"/>
    </w:rPr>
  </w:style>
  <w:style w:type="character" w:customStyle="1" w:styleId="40">
    <w:name w:val="未处理的提及2"/>
    <w:basedOn w:val="15"/>
    <w:semiHidden/>
    <w:unhideWhenUsed/>
    <w:uiPriority w:val="99"/>
    <w:rPr>
      <w:color w:val="605E5C"/>
      <w:shd w:val="clear" w:color="auto" w:fill="E1DFDD"/>
    </w:rPr>
  </w:style>
  <w:style w:type="character" w:styleId="41">
    <w:name w:val="Placeholder Text"/>
    <w:basedOn w:val="15"/>
    <w:semiHidden/>
    <w:uiPriority w:val="99"/>
    <w:rPr>
      <w:color w:val="808080"/>
    </w:rPr>
  </w:style>
  <w:style w:type="character" w:customStyle="1" w:styleId="42">
    <w:name w:val="批注文字 字符"/>
    <w:basedOn w:val="15"/>
    <w:link w:val="6"/>
    <w:semiHidden/>
    <w:qFormat/>
    <w:uiPriority w:val="99"/>
    <w:rPr>
      <w:rFonts w:ascii="Calibri" w:hAnsi="Calibri" w:eastAsia="宋体" w:cs="Times New Roman"/>
    </w:rPr>
  </w:style>
  <w:style w:type="character" w:customStyle="1" w:styleId="43">
    <w:name w:val="批注主题 字符"/>
    <w:basedOn w:val="42"/>
    <w:link w:val="12"/>
    <w:semiHidden/>
    <w:uiPriority w:val="99"/>
    <w:rPr>
      <w:rFonts w:ascii="Calibri" w:hAnsi="Calibri" w:eastAsia="宋体" w:cs="Times New Roman"/>
      <w:b/>
      <w:bCs/>
    </w:rPr>
  </w:style>
  <w:style w:type="paragraph" w:customStyle="1" w:styleId="44">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table" w:customStyle="1" w:styleId="45">
    <w:name w:val="网格型3"/>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8285F-48FD-40B7-BE16-338973F4B2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2549</Words>
  <Characters>3237</Characters>
  <Lines>29</Lines>
  <Paragraphs>8</Paragraphs>
  <TotalTime>427</TotalTime>
  <ScaleCrop>false</ScaleCrop>
  <LinksUpToDate>false</LinksUpToDate>
  <CharactersWithSpaces>3381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2021-12-18T08:07:00Z</dcterms:created>
  <dc:creator>Administrator</dc:creator>
  <cp:lastModifiedBy>admin</cp:lastModifiedBy>
  <cp:lastPrinted>2021-08-27T11:25:00Z</cp:lastPrinted>
  <dcterms:modified xsi:type="dcterms:W3CDTF">2023-07-10T16:44:01Z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95ADF43F9F044F8D90F7571F216285EE_12</vt:lpwstr>
  </property>
</Properties>
</file>